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FE3FAE8">
      <w:pPr>
        <w:pStyle w:val="16"/>
        <w:jc w:val="center"/>
        <w:rPr>
          <w:b/>
          <w:bCs/>
          <w:color w:val="156082" w:themeColor="accent1"/>
          <w:sz w:val="44"/>
          <w:szCs w:val="44"/>
          <w14:textFill>
            <w14:solidFill>
              <w14:schemeClr w14:val="accent1"/>
            </w14:solidFill>
          </w14:textFill>
        </w:rPr>
      </w:pPr>
      <w:r>
        <w:drawing>
          <wp:inline distT="0" distB="0" distL="0" distR="0">
            <wp:extent cx="1866900" cy="9906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pic:cNvPicPr>
                  </pic:nvPicPr>
                  <pic:blipFill>
                    <a:blip r:embed="rId7"/>
                    <a:srcRect l="5703" t="3726" r="1426"/>
                    <a:stretch>
                      <a:fillRect/>
                    </a:stretch>
                  </pic:blipFill>
                  <pic:spPr>
                    <a:xfrm>
                      <a:off x="0" y="0"/>
                      <a:ext cx="1866900" cy="990600"/>
                    </a:xfrm>
                    <a:prstGeom prst="rect">
                      <a:avLst/>
                    </a:prstGeom>
                    <a:ln>
                      <a:noFill/>
                    </a:ln>
                  </pic:spPr>
                </pic:pic>
              </a:graphicData>
            </a:graphic>
          </wp:inline>
        </w:drawing>
      </w:r>
    </w:p>
    <w:p w14:paraId="46D29EE3"/>
    <w:p w14:paraId="6DA9DDD9">
      <w:pPr>
        <w:pStyle w:val="16"/>
        <w:jc w:val="center"/>
        <w:rPr>
          <w:b/>
          <w:bCs/>
          <w:color w:val="156082" w:themeColor="accent1"/>
          <w:sz w:val="44"/>
          <w:szCs w:val="44"/>
          <w14:textFill>
            <w14:solidFill>
              <w14:schemeClr w14:val="accent1"/>
            </w14:solidFill>
          </w14:textFill>
        </w:rPr>
      </w:pPr>
      <w:r>
        <w:rPr>
          <w:b/>
          <w:bCs/>
          <w:color w:val="156082" w:themeColor="accent1"/>
          <w:sz w:val="44"/>
          <w:szCs w:val="44"/>
          <w14:textFill>
            <w14:solidFill>
              <w14:schemeClr w14:val="accent1"/>
            </w14:solidFill>
          </w14:textFill>
        </w:rPr>
        <w:t>Ogwus Youth Empowerment and Community Development Organization</w:t>
      </w:r>
    </w:p>
    <w:p w14:paraId="6A55C852">
      <w:pPr>
        <w:pStyle w:val="15"/>
        <w:rPr>
          <w:rFonts w:ascii="AlegaOT-BoldIta" w:hAnsi="AlegaOT-BoldIta"/>
          <w:i/>
          <w:color w:val="E97132" w:themeColor="accent2"/>
          <w:sz w:val="24"/>
          <w:szCs w:val="24"/>
          <w14:textFill>
            <w14:solidFill>
              <w14:schemeClr w14:val="accent2"/>
            </w14:solidFill>
          </w14:textFill>
        </w:rPr>
      </w:pPr>
      <w:r>
        <w:rPr>
          <w:rFonts w:ascii="AlegaOT-BoldIta" w:hAnsi="AlegaOT-BoldIta"/>
          <w:i/>
          <w:color w:val="E97132" w:themeColor="accent2"/>
          <w:sz w:val="24"/>
          <w:szCs w:val="24"/>
          <w14:textFill>
            <w14:solidFill>
              <w14:schemeClr w14:val="accent2"/>
            </w14:solidFill>
          </w14:textFill>
        </w:rPr>
        <mc:AlternateContent>
          <mc:Choice Requires="wps">
            <w:drawing>
              <wp:anchor distT="0" distB="0" distL="114300" distR="114300" simplePos="0" relativeHeight="251659264" behindDoc="0" locked="0" layoutInCell="1" allowOverlap="1">
                <wp:simplePos x="0" y="0"/>
                <wp:positionH relativeFrom="column">
                  <wp:posOffset>-1704975</wp:posOffset>
                </wp:positionH>
                <wp:positionV relativeFrom="paragraph">
                  <wp:posOffset>481330</wp:posOffset>
                </wp:positionV>
                <wp:extent cx="9172575" cy="0"/>
                <wp:effectExtent l="0" t="19050" r="28575" b="19050"/>
                <wp:wrapNone/>
                <wp:docPr id="1702045407" name="Straight Connector 1"/>
                <wp:cNvGraphicFramePr/>
                <a:graphic xmlns:a="http://schemas.openxmlformats.org/drawingml/2006/main">
                  <a:graphicData uri="http://schemas.microsoft.com/office/word/2010/wordprocessingShape">
                    <wps:wsp>
                      <wps:cNvCnPr/>
                      <wps:spPr>
                        <a:xfrm>
                          <a:off x="0" y="0"/>
                          <a:ext cx="9172575" cy="0"/>
                        </a:xfrm>
                        <a:prstGeom prst="line">
                          <a:avLst/>
                        </a:prstGeom>
                        <a:ln w="34925"/>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Straight Connector 1" o:spid="_x0000_s1026" o:spt="20" style="position:absolute;left:0pt;margin-left:-134.25pt;margin-top:37.9pt;height:0pt;width:722.25pt;z-index:251659264;mso-width-relative:page;mso-height-relative:page;" filled="f" stroked="t" coordsize="21600,21600" o:gfxdata="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HP8aajZAAAACwEA&#10;AA8AAAAAAAAAAQAgAAAAIgAAAGRycy9kb3ducmV2LnhtbFBLAQIUABQAAAAIAIdO4kCqMsES4AEA&#10;AL4DAAAOAAAAAAAAAAEAIAAAACgBAABkcnMvZTJvRG9jLnhtbFBLBQYAAAAABgAGAFkBAAB6BQAA&#10;AAA=&#10;">
                <v:fill on="f" focussize="0,0"/>
                <v:stroke weight="2.75pt" color="#156082 [3204]" miterlimit="8" joinstyle="miter"/>
                <v:imagedata o:title=""/>
                <o:lock v:ext="edit" aspectratio="f"/>
              </v:line>
            </w:pict>
          </mc:Fallback>
        </mc:AlternateContent>
      </w:r>
      <w:r>
        <w:rPr>
          <w:rFonts w:ascii="AlegaOT-BoldIta" w:hAnsi="AlegaOT-BoldIta"/>
          <w:i/>
          <w:color w:val="E97132" w:themeColor="accent2"/>
          <w:sz w:val="24"/>
          <w:szCs w:val="24"/>
          <w14:textFill>
            <w14:solidFill>
              <w14:schemeClr w14:val="accent2"/>
            </w14:solidFill>
          </w14:textFill>
        </w:rPr>
        <w:t>Empowering the Youth, Building the Future….</w:t>
      </w:r>
    </w:p>
    <w:p w14:paraId="20115887"/>
    <w:p w14:paraId="20AC4EBA">
      <w:pPr>
        <w:pStyle w:val="2"/>
        <w:jc w:val="both"/>
      </w:pPr>
      <w:r>
        <w:t>Aim</w:t>
      </w:r>
    </w:p>
    <w:p w14:paraId="55E73822">
      <w:pPr>
        <w:jc w:val="both"/>
      </w:pPr>
      <w:r>
        <w:t>The primary mission of Ogwus Youth Empowerment and Community Development Organization is to enrich the socio-economic and educational prospects of young individuals</w:t>
      </w:r>
      <w:r>
        <w:rPr>
          <w:rFonts w:hint="default"/>
          <w:lang w:val="en-US"/>
        </w:rPr>
        <w:t xml:space="preserve">. </w:t>
      </w:r>
      <w:bookmarkStart w:id="0" w:name="_GoBack"/>
      <w:bookmarkEnd w:id="0"/>
      <w:r>
        <w:t>The organization is committed to engaging the youths to develop their skills for meaningful employment, discourage cultism and insecurity, and become active responsible citizens.</w:t>
      </w:r>
    </w:p>
    <w:p w14:paraId="10B07E2D">
      <w:pPr>
        <w:pStyle w:val="2"/>
        <w:jc w:val="both"/>
      </w:pPr>
      <w:r>
        <w:t>Objectives</w:t>
      </w:r>
    </w:p>
    <w:p w14:paraId="5DE54622">
      <w:pPr>
        <w:pStyle w:val="3"/>
        <w:jc w:val="both"/>
      </w:pPr>
      <w:r>
        <w:t>1. Educational Advancement</w:t>
      </w:r>
    </w:p>
    <w:p w14:paraId="3FC072A0">
      <w:pPr>
        <w:pStyle w:val="30"/>
        <w:numPr>
          <w:ilvl w:val="0"/>
          <w:numId w:val="1"/>
        </w:numPr>
        <w:jc w:val="both"/>
      </w:pPr>
      <w:r>
        <w:t>Scholarship Programs: Provide financial assistance to deserving students to enable them to pursue higher education.</w:t>
      </w:r>
    </w:p>
    <w:p w14:paraId="54FA29A8">
      <w:pPr>
        <w:pStyle w:val="30"/>
        <w:numPr>
          <w:ilvl w:val="0"/>
          <w:numId w:val="1"/>
        </w:numPr>
        <w:jc w:val="both"/>
      </w:pPr>
      <w:r>
        <w:t>Educational Workshops: Organize workshops on various subjects to broaden the knowledge and skills of the youth.</w:t>
      </w:r>
    </w:p>
    <w:p w14:paraId="1C1D0174">
      <w:pPr>
        <w:pStyle w:val="30"/>
        <w:numPr>
          <w:ilvl w:val="0"/>
          <w:numId w:val="1"/>
        </w:numPr>
        <w:jc w:val="both"/>
      </w:pPr>
      <w:r>
        <w:t>Tutoring Services: Offer tutoring and mentoring services to help students excel academically.</w:t>
      </w:r>
    </w:p>
    <w:p w14:paraId="1FCD7671">
      <w:pPr>
        <w:pStyle w:val="3"/>
        <w:jc w:val="both"/>
      </w:pPr>
      <w:r>
        <w:t>2. Skill Development</w:t>
      </w:r>
    </w:p>
    <w:p w14:paraId="2845827A">
      <w:pPr>
        <w:pStyle w:val="30"/>
        <w:numPr>
          <w:ilvl w:val="0"/>
          <w:numId w:val="2"/>
        </w:numPr>
        <w:jc w:val="both"/>
      </w:pPr>
      <w:r>
        <w:t>Vocational Training: Conduct vocational training programs to equip youth with practical skills needed for employment.</w:t>
      </w:r>
    </w:p>
    <w:p w14:paraId="0DAB495B">
      <w:pPr>
        <w:pStyle w:val="30"/>
        <w:numPr>
          <w:ilvl w:val="0"/>
          <w:numId w:val="2"/>
        </w:numPr>
        <w:jc w:val="both"/>
      </w:pPr>
      <w:r>
        <w:t>Entrepreneurship Development: Encourage and support young entrepreneurs through training, mentorship, and access to resources in the region.</w:t>
      </w:r>
    </w:p>
    <w:p w14:paraId="7F29E306">
      <w:pPr>
        <w:pStyle w:val="30"/>
        <w:numPr>
          <w:ilvl w:val="0"/>
          <w:numId w:val="2"/>
        </w:numPr>
        <w:jc w:val="both"/>
      </w:pPr>
      <w:r>
        <w:t>Technical Skills: Provide training in technical skills such as IT, fashion, etc. to increase their employability.</w:t>
      </w:r>
    </w:p>
    <w:p w14:paraId="04F75B83">
      <w:pPr>
        <w:pStyle w:val="3"/>
        <w:jc w:val="both"/>
      </w:pPr>
      <w:r>
        <w:t>3. Employment Opportunities</w:t>
      </w:r>
    </w:p>
    <w:p w14:paraId="207E6DA9">
      <w:pPr>
        <w:pStyle w:val="30"/>
        <w:numPr>
          <w:ilvl w:val="0"/>
          <w:numId w:val="3"/>
        </w:numPr>
        <w:jc w:val="both"/>
      </w:pPr>
      <w:r>
        <w:t>Job Placements: Collaborate with local businesses and organizations to secure job placements for trained youth.</w:t>
      </w:r>
    </w:p>
    <w:p w14:paraId="2D41A14C">
      <w:pPr>
        <w:pStyle w:val="30"/>
        <w:numPr>
          <w:ilvl w:val="0"/>
          <w:numId w:val="3"/>
        </w:numPr>
        <w:jc w:val="both"/>
      </w:pPr>
      <w:r>
        <w:t>Career Counseling: Offer career counseling services to guide youth in making informed career choices.</w:t>
      </w:r>
    </w:p>
    <w:p w14:paraId="49D59D3A">
      <w:pPr>
        <w:pStyle w:val="30"/>
        <w:numPr>
          <w:ilvl w:val="0"/>
          <w:numId w:val="3"/>
        </w:numPr>
        <w:jc w:val="both"/>
      </w:pPr>
      <w:r>
        <w:t>Internship Programs: Establish internship programs with various companies to provide hands-on experience.</w:t>
      </w:r>
    </w:p>
    <w:p w14:paraId="22FD91E3">
      <w:pPr>
        <w:pStyle w:val="3"/>
        <w:jc w:val="both"/>
      </w:pPr>
      <w:r>
        <w:t>4. Community Engagement</w:t>
      </w:r>
    </w:p>
    <w:p w14:paraId="74D286CE">
      <w:pPr>
        <w:pStyle w:val="30"/>
        <w:numPr>
          <w:ilvl w:val="0"/>
          <w:numId w:val="4"/>
        </w:numPr>
        <w:jc w:val="both"/>
      </w:pPr>
      <w:r>
        <w:t>Volunteer Programs: Encourage youth to participate in community service and volunteer programs to develop a sense of responsibility and civic engagement.</w:t>
      </w:r>
    </w:p>
    <w:p w14:paraId="4B8A88C4">
      <w:pPr>
        <w:pStyle w:val="30"/>
        <w:numPr>
          <w:ilvl w:val="0"/>
          <w:numId w:val="4"/>
        </w:numPr>
        <w:jc w:val="both"/>
      </w:pPr>
      <w:r>
        <w:t>Awareness Campaigns: Run campaigns on important social issues such as health, environment, and education to raise awareness and inspire action.</w:t>
      </w:r>
    </w:p>
    <w:p w14:paraId="1CADB1D4">
      <w:pPr>
        <w:pStyle w:val="30"/>
        <w:numPr>
          <w:ilvl w:val="0"/>
          <w:numId w:val="4"/>
        </w:numPr>
        <w:jc w:val="both"/>
      </w:pPr>
      <w:r>
        <w:t>Community Projects: Initiate and support projects that address the needs of the community, such as clean-up drives, tree planting, and infrastructure development.</w:t>
      </w:r>
    </w:p>
    <w:p w14:paraId="4E8BD7B3">
      <w:pPr>
        <w:pStyle w:val="3"/>
        <w:jc w:val="both"/>
      </w:pPr>
      <w:r>
        <w:t>5. Leadership Development</w:t>
      </w:r>
    </w:p>
    <w:p w14:paraId="65DEC504">
      <w:pPr>
        <w:pStyle w:val="30"/>
        <w:numPr>
          <w:ilvl w:val="0"/>
          <w:numId w:val="5"/>
        </w:numPr>
        <w:jc w:val="both"/>
      </w:pPr>
      <w:r>
        <w:t>Leadership Training: Provide training programs to develop leadership skills among youth.</w:t>
      </w:r>
    </w:p>
    <w:p w14:paraId="2E39263C">
      <w:pPr>
        <w:pStyle w:val="30"/>
        <w:numPr>
          <w:ilvl w:val="0"/>
          <w:numId w:val="5"/>
        </w:numPr>
        <w:jc w:val="both"/>
      </w:pPr>
      <w:r>
        <w:t>Peer Mentorship: Establish peer mentorship programs where experienced youth can guide and support their peers.</w:t>
      </w:r>
    </w:p>
    <w:p w14:paraId="617CA855">
      <w:pPr>
        <w:pStyle w:val="30"/>
        <w:numPr>
          <w:ilvl w:val="0"/>
          <w:numId w:val="5"/>
        </w:numPr>
        <w:jc w:val="both"/>
      </w:pPr>
      <w:r>
        <w:t>Youth Councils: Form youth councils to give young people a platform to voice their opinions and contribute to decision-making processes.</w:t>
      </w:r>
    </w:p>
    <w:p w14:paraId="0652AB3C">
      <w:pPr>
        <w:pStyle w:val="3"/>
        <w:jc w:val="both"/>
      </w:pPr>
      <w:r>
        <w:t>6. Health and Well-being</w:t>
      </w:r>
    </w:p>
    <w:p w14:paraId="2C7FD4EB">
      <w:pPr>
        <w:pStyle w:val="30"/>
        <w:numPr>
          <w:ilvl w:val="0"/>
          <w:numId w:val="6"/>
        </w:numPr>
        <w:jc w:val="both"/>
      </w:pPr>
      <w:r>
        <w:t>Health Education: Conduct health education sessions to promote healthy lifestyles and prevent diseases.</w:t>
      </w:r>
    </w:p>
    <w:p w14:paraId="3F181715">
      <w:pPr>
        <w:pStyle w:val="30"/>
        <w:numPr>
          <w:ilvl w:val="0"/>
          <w:numId w:val="6"/>
        </w:numPr>
        <w:jc w:val="both"/>
      </w:pPr>
      <w:r>
        <w:t>Mental Health Support: Provide mental health support services, including counseling and workshops on stress management.</w:t>
      </w:r>
    </w:p>
    <w:p w14:paraId="1A3A670F">
      <w:pPr>
        <w:pStyle w:val="30"/>
        <w:numPr>
          <w:ilvl w:val="0"/>
          <w:numId w:val="6"/>
        </w:numPr>
        <w:jc w:val="both"/>
      </w:pPr>
      <w:r>
        <w:t>Sports Activities: Organize yearly sports activities and events to promote physical fitness and teamwork.</w:t>
      </w:r>
    </w:p>
    <w:p w14:paraId="4D90698A">
      <w:pPr>
        <w:pStyle w:val="3"/>
        <w:jc w:val="both"/>
      </w:pPr>
      <w:r>
        <w:t>7. Cultural Preservation</w:t>
      </w:r>
    </w:p>
    <w:p w14:paraId="382DAABA">
      <w:pPr>
        <w:pStyle w:val="30"/>
        <w:numPr>
          <w:ilvl w:val="0"/>
          <w:numId w:val="7"/>
        </w:numPr>
        <w:jc w:val="both"/>
      </w:pPr>
      <w:r>
        <w:t>Cultural Programs: Organize cultural programs and events to celebrate and preserve the local heritage and traditions.</w:t>
      </w:r>
    </w:p>
    <w:p w14:paraId="4AFB6202">
      <w:pPr>
        <w:pStyle w:val="30"/>
        <w:numPr>
          <w:ilvl w:val="0"/>
          <w:numId w:val="7"/>
        </w:numPr>
        <w:jc w:val="both"/>
      </w:pPr>
      <w:r>
        <w:t>Art and Music Workshops: Offer workshops in traditional arts and music to encourage creative expression and cultural pride.</w:t>
      </w:r>
    </w:p>
    <w:p w14:paraId="28EBC8A9">
      <w:pPr>
        <w:pStyle w:val="30"/>
        <w:numPr>
          <w:ilvl w:val="0"/>
          <w:numId w:val="7"/>
        </w:numPr>
        <w:jc w:val="both"/>
      </w:pPr>
      <w:r>
        <w:t>Heritage Education: Educate youth about their cultural heritage to foster a sense of identity and belonging.</w:t>
      </w:r>
    </w:p>
    <w:p w14:paraId="787DBE61">
      <w:pPr>
        <w:pStyle w:val="2"/>
        <w:jc w:val="both"/>
      </w:pPr>
      <w:r>
        <w:t>Conclusion</w:t>
      </w:r>
    </w:p>
    <w:p w14:paraId="1D7E1BDC">
      <w:pPr>
        <w:jc w:val="both"/>
      </w:pPr>
      <w:r>
        <w:t>The Ogwus Youth Empowerment and Community Development Organization is committed to creating a brighter future for the youth by providing them with the necessary tools, resources, and opportunities to succeed. Through its comprehensive programs and initiatives, the organization aims to empower young people to reach their full potential and contribute positively to their communities for development.</w:t>
      </w:r>
    </w:p>
    <w:sectPr>
      <w:footerReference r:id="rId5" w:type="default"/>
      <w:pgSz w:w="12240" w:h="15840"/>
      <w:pgMar w:top="1440" w:right="990" w:bottom="1440" w:left="1440" w:header="432" w:footer="720" w:gutter="0"/>
      <w:cols w:space="720" w:num="1"/>
      <w:docGrid w:linePitch="36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altName w:val="Microsoft YaHei"/>
    <w:panose1 w:val="00000000000000000000"/>
    <w:charset w:val="86"/>
    <w:family w:val="auto"/>
    <w:pitch w:val="default"/>
    <w:sig w:usb0="00000000" w:usb1="00000000" w:usb2="00000000" w:usb3="00000000" w:csb0="00000000" w:csb1="00000000"/>
  </w:font>
  <w:font w:name="Aptos">
    <w:altName w:val="SimSun"/>
    <w:panose1 w:val="00000000000000000000"/>
    <w:charset w:val="86"/>
    <w:family w:val="swiss"/>
    <w:pitch w:val="default"/>
    <w:sig w:usb0="00000000" w:usb1="00000000" w:usb2="00000000" w:usb3="00000000" w:csb0="0000019F" w:csb1="00000000"/>
  </w:font>
  <w:font w:name="Aptos">
    <w:altName w:val="Segoe Print"/>
    <w:panose1 w:val="00000000000000000000"/>
    <w:charset w:val="00"/>
    <w:family w:val="auto"/>
    <w:pitch w:val="default"/>
    <w:sig w:usb0="00000000" w:usb1="00000000" w:usb2="00000000" w:usb3="00000000" w:csb0="00000000" w:csb1="00000000"/>
  </w:font>
  <w:font w:name="Aptos Display">
    <w:altName w:val="Arial"/>
    <w:panose1 w:val="00000000000000000000"/>
    <w:charset w:val="00"/>
    <w:family w:val="swiss"/>
    <w:pitch w:val="default"/>
    <w:sig w:usb0="00000000" w:usb1="00000000" w:usb2="00000000" w:usb3="00000000" w:csb0="0000019F" w:csb1="00000000"/>
  </w:font>
  <w:font w:name="等线 Light">
    <w:altName w:val="Segoe Print"/>
    <w:panose1 w:val="00000000000000000000"/>
    <w:charset w:val="00"/>
    <w:family w:val="auto"/>
    <w:pitch w:val="default"/>
    <w:sig w:usb0="00000000" w:usb1="00000000" w:usb2="00000000" w:usb3="00000000" w:csb0="00000000" w:csb1="00000000"/>
  </w:font>
  <w:font w:name="AlegaOT-BoldIta">
    <w:altName w:val="Arial Black"/>
    <w:panose1 w:val="00000000000000000000"/>
    <w:charset w:val="00"/>
    <w:family w:val="swiss"/>
    <w:pitch w:val="default"/>
    <w:sig w:usb0="00000000" w:usb1="00000000" w:usb2="00000000" w:usb3="00000000" w:csb0="00000001" w:csb1="00000000"/>
  </w:font>
  <w:font w:name="Symbol">
    <w:panose1 w:val="05050102010706020507"/>
    <w:charset w:val="02"/>
    <w:family w:val="roman"/>
    <w:pitch w:val="default"/>
    <w:sig w:usb0="00000000" w:usb1="00000000" w:usb2="00000000" w:usb3="00000000" w:csb0="80000000" w:csb1="00000000"/>
  </w:font>
  <w:font w:name="Segoe Print">
    <w:panose1 w:val="02000600000000000000"/>
    <w:charset w:val="00"/>
    <w:family w:val="auto"/>
    <w:pitch w:val="default"/>
    <w:sig w:usb0="0000028F" w:usb1="00000000" w:usb2="00000000" w:usb3="00000000" w:csb0="2000009F" w:csb1="47010000"/>
  </w:font>
  <w:font w:name="Arial Black">
    <w:panose1 w:val="020B0A04020102020204"/>
    <w:charset w:val="00"/>
    <w:family w:val="auto"/>
    <w:pitch w:val="default"/>
    <w:sig w:usb0="A00002AF" w:usb1="400078FB" w:usb2="00000000" w:usb3="00000000" w:csb0="6000009F" w:csb1="DFD70000"/>
  </w:font>
  <w:font w:name="Microsoft YaHei">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tbl>
    <w:tblPr>
      <w:tblStyle w:val="12"/>
      <w:tblW w:w="5000" w:type="pct"/>
      <w:jc w:val="center"/>
      <w:tblLayout w:type="autofit"/>
      <w:tblCellMar>
        <w:top w:w="144" w:type="dxa"/>
        <w:left w:w="115" w:type="dxa"/>
        <w:bottom w:w="144" w:type="dxa"/>
        <w:right w:w="115" w:type="dxa"/>
      </w:tblCellMar>
    </w:tblPr>
    <w:tblGrid>
      <w:gridCol w:w="5026"/>
      <w:gridCol w:w="5014"/>
    </w:tblGrid>
    <w:tr w14:paraId="2CBC42E1">
      <w:tblPrEx>
        <w:tblCellMar>
          <w:top w:w="144" w:type="dxa"/>
          <w:left w:w="115" w:type="dxa"/>
          <w:bottom w:w="144" w:type="dxa"/>
          <w:right w:w="115" w:type="dxa"/>
        </w:tblCellMar>
      </w:tblPrEx>
      <w:trPr>
        <w:trHeight w:val="115" w:hRule="exact"/>
        <w:jc w:val="center"/>
      </w:trPr>
      <w:tc>
        <w:tcPr>
          <w:tcW w:w="4686" w:type="dxa"/>
          <w:shd w:val="clear" w:color="auto" w:fill="156082" w:themeFill="accent1"/>
          <w:tcMar>
            <w:top w:w="0" w:type="dxa"/>
            <w:bottom w:w="0" w:type="dxa"/>
          </w:tcMar>
        </w:tcPr>
        <w:p w14:paraId="1EA04100">
          <w:pPr>
            <w:pStyle w:val="14"/>
            <w:tabs>
              <w:tab w:val="clear" w:pos="4680"/>
              <w:tab w:val="clear" w:pos="9360"/>
            </w:tabs>
            <w:rPr>
              <w:caps/>
              <w:sz w:val="18"/>
            </w:rPr>
          </w:pPr>
        </w:p>
      </w:tc>
      <w:tc>
        <w:tcPr>
          <w:tcW w:w="4674" w:type="dxa"/>
          <w:shd w:val="clear" w:color="auto" w:fill="156082" w:themeFill="accent1"/>
          <w:tcMar>
            <w:top w:w="0" w:type="dxa"/>
            <w:bottom w:w="0" w:type="dxa"/>
          </w:tcMar>
        </w:tcPr>
        <w:p w14:paraId="04EA549A">
          <w:pPr>
            <w:pStyle w:val="14"/>
            <w:tabs>
              <w:tab w:val="clear" w:pos="4680"/>
              <w:tab w:val="clear" w:pos="9360"/>
            </w:tabs>
            <w:jc w:val="right"/>
            <w:rPr>
              <w:caps/>
              <w:sz w:val="18"/>
            </w:rPr>
          </w:pPr>
        </w:p>
      </w:tc>
    </w:tr>
    <w:tr w14:paraId="12CF5D99">
      <w:tblPrEx>
        <w:tblCellMar>
          <w:top w:w="144" w:type="dxa"/>
          <w:left w:w="115" w:type="dxa"/>
          <w:bottom w:w="144" w:type="dxa"/>
          <w:right w:w="115" w:type="dxa"/>
        </w:tblCellMar>
      </w:tblPrEx>
      <w:trPr>
        <w:jc w:val="center"/>
      </w:trPr>
      <w:tc>
        <w:tcPr>
          <w:tcW w:w="4686" w:type="dxa"/>
          <w:shd w:val="clear" w:color="auto" w:fill="auto"/>
          <w:vAlign w:val="center"/>
        </w:tcPr>
        <w:p w14:paraId="4D5E8EA6">
          <w:pPr>
            <w:pStyle w:val="13"/>
            <w:tabs>
              <w:tab w:val="clear" w:pos="4680"/>
              <w:tab w:val="clear" w:pos="9360"/>
            </w:tabs>
            <w:rPr>
              <w:caps/>
              <w:color w:val="808080" w:themeColor="background1" w:themeShade="80"/>
              <w:sz w:val="18"/>
              <w:szCs w:val="18"/>
            </w:rPr>
          </w:pPr>
        </w:p>
      </w:tc>
      <w:tc>
        <w:tcPr>
          <w:tcW w:w="4674" w:type="dxa"/>
          <w:shd w:val="clear" w:color="auto" w:fill="auto"/>
          <w:vAlign w:val="center"/>
        </w:tcPr>
        <w:p w14:paraId="3F935923">
          <w:pPr>
            <w:pStyle w:val="13"/>
            <w:tabs>
              <w:tab w:val="clear" w:pos="4680"/>
              <w:tab w:val="clear" w:pos="9360"/>
            </w:tabs>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Pr>
              <w:caps/>
              <w:color w:val="808080" w:themeColor="background1" w:themeShade="80"/>
              <w:sz w:val="18"/>
              <w:szCs w:val="18"/>
            </w:rPr>
            <w:t>1</w:t>
          </w:r>
          <w:r>
            <w:rPr>
              <w:caps/>
              <w:color w:val="808080" w:themeColor="background1" w:themeShade="80"/>
              <w:sz w:val="18"/>
              <w:szCs w:val="18"/>
            </w:rPr>
            <w:fldChar w:fldCharType="end"/>
          </w:r>
        </w:p>
      </w:tc>
    </w:tr>
  </w:tbl>
  <w:p w14:paraId="7CD4023E">
    <w:pPr>
      <w:pStyle w:val="1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B6000B7"/>
    <w:multiLevelType w:val="multilevel"/>
    <w:tmpl w:val="0B6000B7"/>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1">
    <w:nsid w:val="2708089D"/>
    <w:multiLevelType w:val="multilevel"/>
    <w:tmpl w:val="2708089D"/>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2">
    <w:nsid w:val="3B334DB8"/>
    <w:multiLevelType w:val="multilevel"/>
    <w:tmpl w:val="3B334DB8"/>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3">
    <w:nsid w:val="5453373A"/>
    <w:multiLevelType w:val="multilevel"/>
    <w:tmpl w:val="5453373A"/>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4">
    <w:nsid w:val="598C257C"/>
    <w:multiLevelType w:val="multilevel"/>
    <w:tmpl w:val="598C257C"/>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5">
    <w:nsid w:val="7A91535F"/>
    <w:multiLevelType w:val="multilevel"/>
    <w:tmpl w:val="7A91535F"/>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abstractNum w:abstractNumId="6">
    <w:nsid w:val="7E067880"/>
    <w:multiLevelType w:val="multilevel"/>
    <w:tmpl w:val="7E067880"/>
    <w:lvl w:ilvl="0" w:tentative="0">
      <w:start w:val="1"/>
      <w:numFmt w:val="bullet"/>
      <w:lvlText w:val=""/>
      <w:lvlJc w:val="left"/>
      <w:pPr>
        <w:ind w:left="720" w:hanging="360"/>
      </w:pPr>
      <w:rPr>
        <w:rFonts w:hint="default" w:ascii="Symbol" w:hAnsi="Symbol"/>
      </w:rPr>
    </w:lvl>
    <w:lvl w:ilvl="1" w:tentative="0">
      <w:start w:val="1"/>
      <w:numFmt w:val="bullet"/>
      <w:lvlText w:val="o"/>
      <w:lvlJc w:val="left"/>
      <w:pPr>
        <w:ind w:left="1440" w:hanging="360"/>
      </w:pPr>
      <w:rPr>
        <w:rFonts w:hint="default" w:ascii="Courier New" w:hAnsi="Courier New" w:cs="Courier New"/>
      </w:rPr>
    </w:lvl>
    <w:lvl w:ilvl="2" w:tentative="0">
      <w:start w:val="1"/>
      <w:numFmt w:val="bullet"/>
      <w:lvlText w:val=""/>
      <w:lvlJc w:val="left"/>
      <w:pPr>
        <w:ind w:left="2160" w:hanging="360"/>
      </w:pPr>
      <w:rPr>
        <w:rFonts w:hint="default" w:ascii="Wingdings" w:hAnsi="Wingdings"/>
      </w:rPr>
    </w:lvl>
    <w:lvl w:ilvl="3" w:tentative="0">
      <w:start w:val="1"/>
      <w:numFmt w:val="bullet"/>
      <w:lvlText w:val=""/>
      <w:lvlJc w:val="left"/>
      <w:pPr>
        <w:ind w:left="2880" w:hanging="360"/>
      </w:pPr>
      <w:rPr>
        <w:rFonts w:hint="default" w:ascii="Symbol" w:hAnsi="Symbol"/>
      </w:rPr>
    </w:lvl>
    <w:lvl w:ilvl="4" w:tentative="0">
      <w:start w:val="1"/>
      <w:numFmt w:val="bullet"/>
      <w:lvlText w:val="o"/>
      <w:lvlJc w:val="left"/>
      <w:pPr>
        <w:ind w:left="3600" w:hanging="360"/>
      </w:pPr>
      <w:rPr>
        <w:rFonts w:hint="default" w:ascii="Courier New" w:hAnsi="Courier New" w:cs="Courier New"/>
      </w:rPr>
    </w:lvl>
    <w:lvl w:ilvl="5" w:tentative="0">
      <w:start w:val="1"/>
      <w:numFmt w:val="bullet"/>
      <w:lvlText w:val=""/>
      <w:lvlJc w:val="left"/>
      <w:pPr>
        <w:ind w:left="4320" w:hanging="360"/>
      </w:pPr>
      <w:rPr>
        <w:rFonts w:hint="default" w:ascii="Wingdings" w:hAnsi="Wingdings"/>
      </w:rPr>
    </w:lvl>
    <w:lvl w:ilvl="6" w:tentative="0">
      <w:start w:val="1"/>
      <w:numFmt w:val="bullet"/>
      <w:lvlText w:val=""/>
      <w:lvlJc w:val="left"/>
      <w:pPr>
        <w:ind w:left="5040" w:hanging="360"/>
      </w:pPr>
      <w:rPr>
        <w:rFonts w:hint="default" w:ascii="Symbol" w:hAnsi="Symbol"/>
      </w:rPr>
    </w:lvl>
    <w:lvl w:ilvl="7" w:tentative="0">
      <w:start w:val="1"/>
      <w:numFmt w:val="bullet"/>
      <w:lvlText w:val="o"/>
      <w:lvlJc w:val="left"/>
      <w:pPr>
        <w:ind w:left="5760" w:hanging="360"/>
      </w:pPr>
      <w:rPr>
        <w:rFonts w:hint="default" w:ascii="Courier New" w:hAnsi="Courier New" w:cs="Courier New"/>
      </w:rPr>
    </w:lvl>
    <w:lvl w:ilvl="8" w:tentative="0">
      <w:start w:val="1"/>
      <w:numFmt w:val="bullet"/>
      <w:lvlText w:val=""/>
      <w:lvlJc w:val="left"/>
      <w:pPr>
        <w:ind w:left="6480" w:hanging="360"/>
      </w:pPr>
      <w:rPr>
        <w:rFonts w:hint="default" w:ascii="Wingdings" w:hAnsi="Wingdings"/>
      </w:rPr>
    </w:lvl>
  </w:abstractNum>
  <w:num w:numId="1">
    <w:abstractNumId w:val="4"/>
  </w:num>
  <w:num w:numId="2">
    <w:abstractNumId w:val="5"/>
  </w:num>
  <w:num w:numId="3">
    <w:abstractNumId w:val="3"/>
  </w:num>
  <w:num w:numId="4">
    <w:abstractNumId w:val="2"/>
  </w:num>
  <w:num w:numId="5">
    <w:abstractNumId w:val="1"/>
  </w:num>
  <w:num w:numId="6">
    <w:abstractNumId w:val="0"/>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doNotWrapTextWithPunct/>
    <w:doNotUseEastAsianBreakRules/>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67F4"/>
    <w:rsid w:val="0011153A"/>
    <w:rsid w:val="001166A2"/>
    <w:rsid w:val="001B2AF6"/>
    <w:rsid w:val="001B35DC"/>
    <w:rsid w:val="001D1B07"/>
    <w:rsid w:val="002C0CA2"/>
    <w:rsid w:val="0031119A"/>
    <w:rsid w:val="003B67F4"/>
    <w:rsid w:val="003F3602"/>
    <w:rsid w:val="0045168E"/>
    <w:rsid w:val="005259FA"/>
    <w:rsid w:val="00595240"/>
    <w:rsid w:val="005F23BE"/>
    <w:rsid w:val="0071765E"/>
    <w:rsid w:val="007F0EC1"/>
    <w:rsid w:val="008216AB"/>
    <w:rsid w:val="008D3874"/>
    <w:rsid w:val="00920D61"/>
    <w:rsid w:val="00994C0B"/>
    <w:rsid w:val="00AE431C"/>
    <w:rsid w:val="00CA1B64"/>
    <w:rsid w:val="00CA4129"/>
    <w:rsid w:val="00CE7824"/>
    <w:rsid w:val="00D3009C"/>
    <w:rsid w:val="00DC1A13"/>
    <w:rsid w:val="00DD3EAB"/>
    <w:rsid w:val="00F03F4E"/>
    <w:rsid w:val="00F560B3"/>
    <w:rsid w:val="16183B3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160" w:line="259" w:lineRule="auto"/>
    </w:pPr>
    <w:rPr>
      <w:rFonts w:asciiTheme="minorHAnsi" w:hAnsiTheme="minorHAnsi" w:eastAsiaTheme="minorHAnsi" w:cstheme="minorBidi"/>
      <w:kern w:val="2"/>
      <w:sz w:val="22"/>
      <w:szCs w:val="22"/>
      <w:lang w:val="en-US" w:eastAsia="en-US" w:bidi="ar-SA"/>
      <w14:ligatures w14:val="standardContextual"/>
    </w:rPr>
  </w:style>
  <w:style w:type="paragraph" w:styleId="2">
    <w:name w:val="heading 1"/>
    <w:basedOn w:val="1"/>
    <w:next w:val="1"/>
    <w:link w:val="17"/>
    <w:qFormat/>
    <w:uiPriority w:val="9"/>
    <w:pPr>
      <w:keepNext/>
      <w:keepLines/>
      <w:spacing w:before="360" w:after="80"/>
      <w:outlineLvl w:val="0"/>
    </w:pPr>
    <w:rPr>
      <w:rFonts w:asciiTheme="majorHAnsi" w:hAnsiTheme="majorHAnsi" w:eastAsiaTheme="majorEastAsia" w:cstheme="majorBidi"/>
      <w:color w:val="104862" w:themeColor="accent1" w:themeShade="BF"/>
      <w:sz w:val="40"/>
      <w:szCs w:val="40"/>
    </w:rPr>
  </w:style>
  <w:style w:type="paragraph" w:styleId="3">
    <w:name w:val="heading 2"/>
    <w:basedOn w:val="1"/>
    <w:next w:val="1"/>
    <w:link w:val="18"/>
    <w:unhideWhenUsed/>
    <w:qFormat/>
    <w:uiPriority w:val="9"/>
    <w:pPr>
      <w:keepNext/>
      <w:keepLines/>
      <w:spacing w:before="160" w:after="80"/>
      <w:outlineLvl w:val="1"/>
    </w:pPr>
    <w:rPr>
      <w:rFonts w:asciiTheme="majorHAnsi" w:hAnsiTheme="majorHAnsi" w:eastAsiaTheme="majorEastAsia" w:cstheme="majorBidi"/>
      <w:color w:val="104862" w:themeColor="accent1" w:themeShade="BF"/>
      <w:sz w:val="32"/>
      <w:szCs w:val="32"/>
    </w:rPr>
  </w:style>
  <w:style w:type="paragraph" w:styleId="4">
    <w:name w:val="heading 3"/>
    <w:basedOn w:val="1"/>
    <w:next w:val="1"/>
    <w:link w:val="19"/>
    <w:semiHidden/>
    <w:unhideWhenUsed/>
    <w:qFormat/>
    <w:uiPriority w:val="9"/>
    <w:pPr>
      <w:keepNext/>
      <w:keepLines/>
      <w:spacing w:before="160" w:after="80"/>
      <w:outlineLvl w:val="2"/>
    </w:pPr>
    <w:rPr>
      <w:rFonts w:eastAsiaTheme="majorEastAsia" w:cstheme="majorBidi"/>
      <w:color w:val="104862" w:themeColor="accent1" w:themeShade="BF"/>
      <w:sz w:val="28"/>
      <w:szCs w:val="28"/>
    </w:rPr>
  </w:style>
  <w:style w:type="paragraph" w:styleId="5">
    <w:name w:val="heading 4"/>
    <w:basedOn w:val="1"/>
    <w:next w:val="1"/>
    <w:link w:val="20"/>
    <w:semiHidden/>
    <w:unhideWhenUsed/>
    <w:qFormat/>
    <w:uiPriority w:val="9"/>
    <w:pPr>
      <w:keepNext/>
      <w:keepLines/>
      <w:spacing w:before="80" w:after="40"/>
      <w:outlineLvl w:val="3"/>
    </w:pPr>
    <w:rPr>
      <w:rFonts w:eastAsiaTheme="majorEastAsia" w:cstheme="majorBidi"/>
      <w:i/>
      <w:iCs/>
      <w:color w:val="104862" w:themeColor="accent1" w:themeShade="BF"/>
    </w:rPr>
  </w:style>
  <w:style w:type="paragraph" w:styleId="6">
    <w:name w:val="heading 5"/>
    <w:basedOn w:val="1"/>
    <w:next w:val="1"/>
    <w:link w:val="21"/>
    <w:semiHidden/>
    <w:unhideWhenUsed/>
    <w:qFormat/>
    <w:uiPriority w:val="9"/>
    <w:pPr>
      <w:keepNext/>
      <w:keepLines/>
      <w:spacing w:before="80" w:after="40"/>
      <w:outlineLvl w:val="4"/>
    </w:pPr>
    <w:rPr>
      <w:rFonts w:eastAsiaTheme="majorEastAsia" w:cstheme="majorBidi"/>
      <w:color w:val="104862" w:themeColor="accent1" w:themeShade="BF"/>
    </w:rPr>
  </w:style>
  <w:style w:type="paragraph" w:styleId="7">
    <w:name w:val="heading 6"/>
    <w:basedOn w:val="1"/>
    <w:next w:val="1"/>
    <w:link w:val="22"/>
    <w:semiHidden/>
    <w:unhideWhenUsed/>
    <w:qFormat/>
    <w:uiPriority w:val="9"/>
    <w:pPr>
      <w:keepNext/>
      <w:keepLines/>
      <w:spacing w:before="40" w:after="0"/>
      <w:outlineLvl w:val="5"/>
    </w:pPr>
    <w:rPr>
      <w:rFonts w:eastAsiaTheme="majorEastAsia" w:cstheme="majorBidi"/>
      <w:i/>
      <w:iCs/>
      <w:color w:val="595959" w:themeColor="text1" w:themeTint="A6"/>
      <w14:textFill>
        <w14:solidFill>
          <w14:schemeClr w14:val="tx1">
            <w14:lumMod w14:val="65000"/>
            <w14:lumOff w14:val="35000"/>
          </w14:schemeClr>
        </w14:solidFill>
      </w14:textFill>
    </w:rPr>
  </w:style>
  <w:style w:type="paragraph" w:styleId="8">
    <w:name w:val="heading 7"/>
    <w:basedOn w:val="1"/>
    <w:next w:val="1"/>
    <w:link w:val="23"/>
    <w:semiHidden/>
    <w:unhideWhenUsed/>
    <w:qFormat/>
    <w:uiPriority w:val="9"/>
    <w:pPr>
      <w:keepNext/>
      <w:keepLines/>
      <w:spacing w:before="40" w:after="0"/>
      <w:outlineLvl w:val="6"/>
    </w:pPr>
    <w:rPr>
      <w:rFonts w:eastAsiaTheme="majorEastAsia" w:cstheme="majorBidi"/>
      <w:color w:val="595959" w:themeColor="text1" w:themeTint="A6"/>
      <w14:textFill>
        <w14:solidFill>
          <w14:schemeClr w14:val="tx1">
            <w14:lumMod w14:val="65000"/>
            <w14:lumOff w14:val="35000"/>
          </w14:schemeClr>
        </w14:solidFill>
      </w14:textFill>
    </w:rPr>
  </w:style>
  <w:style w:type="paragraph" w:styleId="9">
    <w:name w:val="heading 8"/>
    <w:basedOn w:val="1"/>
    <w:next w:val="1"/>
    <w:link w:val="24"/>
    <w:semiHidden/>
    <w:unhideWhenUsed/>
    <w:qFormat/>
    <w:uiPriority w:val="9"/>
    <w:pPr>
      <w:keepNext/>
      <w:keepLines/>
      <w:spacing w:after="0"/>
      <w:outlineLvl w:val="7"/>
    </w:pPr>
    <w:rPr>
      <w:rFonts w:eastAsiaTheme="majorEastAsia" w:cstheme="majorBidi"/>
      <w:i/>
      <w:iCs/>
      <w:color w:val="262626" w:themeColor="text1" w:themeTint="D9"/>
      <w14:textFill>
        <w14:solidFill>
          <w14:schemeClr w14:val="tx1">
            <w14:lumMod w14:val="85000"/>
            <w14:lumOff w14:val="15000"/>
          </w14:schemeClr>
        </w14:solidFill>
      </w14:textFill>
    </w:rPr>
  </w:style>
  <w:style w:type="paragraph" w:styleId="10">
    <w:name w:val="heading 9"/>
    <w:basedOn w:val="1"/>
    <w:next w:val="1"/>
    <w:link w:val="25"/>
    <w:semiHidden/>
    <w:unhideWhenUsed/>
    <w:qFormat/>
    <w:uiPriority w:val="9"/>
    <w:pPr>
      <w:keepNext/>
      <w:keepLines/>
      <w:spacing w:after="0"/>
      <w:outlineLvl w:val="8"/>
    </w:pPr>
    <w:rPr>
      <w:rFonts w:eastAsiaTheme="majorEastAsia" w:cstheme="majorBidi"/>
      <w:color w:val="262626" w:themeColor="text1" w:themeTint="D9"/>
      <w14:textFill>
        <w14:solidFill>
          <w14:schemeClr w14:val="tx1">
            <w14:lumMod w14:val="85000"/>
            <w14:lumOff w14:val="15000"/>
          </w14:schemeClr>
        </w14:solidFill>
      </w14:textFill>
    </w:rPr>
  </w:style>
  <w:style w:type="character" w:default="1" w:styleId="11">
    <w:name w:val="Default Paragraph Font"/>
    <w:semiHidden/>
    <w:unhideWhenUsed/>
    <w:uiPriority w:val="1"/>
  </w:style>
  <w:style w:type="table" w:default="1" w:styleId="12">
    <w:name w:val="Normal Table"/>
    <w:semiHidden/>
    <w:unhideWhenUsed/>
    <w:uiPriority w:val="99"/>
    <w:tblPr>
      <w:tblCellMar>
        <w:top w:w="0" w:type="dxa"/>
        <w:left w:w="108" w:type="dxa"/>
        <w:bottom w:w="0" w:type="dxa"/>
        <w:right w:w="108" w:type="dxa"/>
      </w:tblCellMar>
    </w:tblPr>
  </w:style>
  <w:style w:type="paragraph" w:styleId="13">
    <w:name w:val="footer"/>
    <w:basedOn w:val="1"/>
    <w:link w:val="36"/>
    <w:unhideWhenUsed/>
    <w:uiPriority w:val="99"/>
    <w:pPr>
      <w:tabs>
        <w:tab w:val="center" w:pos="4680"/>
        <w:tab w:val="right" w:pos="9360"/>
      </w:tabs>
      <w:spacing w:after="0" w:line="240" w:lineRule="auto"/>
    </w:pPr>
  </w:style>
  <w:style w:type="paragraph" w:styleId="14">
    <w:name w:val="header"/>
    <w:basedOn w:val="1"/>
    <w:link w:val="35"/>
    <w:unhideWhenUsed/>
    <w:uiPriority w:val="99"/>
    <w:pPr>
      <w:tabs>
        <w:tab w:val="center" w:pos="4680"/>
        <w:tab w:val="right" w:pos="9360"/>
      </w:tabs>
      <w:spacing w:after="0" w:line="240" w:lineRule="auto"/>
    </w:pPr>
  </w:style>
  <w:style w:type="paragraph" w:styleId="15">
    <w:name w:val="Subtitle"/>
    <w:basedOn w:val="1"/>
    <w:next w:val="1"/>
    <w:link w:val="27"/>
    <w:qFormat/>
    <w:uiPriority w:val="11"/>
    <w:rPr>
      <w:rFonts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16">
    <w:name w:val="Title"/>
    <w:basedOn w:val="1"/>
    <w:next w:val="1"/>
    <w:link w:val="26"/>
    <w:qFormat/>
    <w:uiPriority w:val="10"/>
    <w:pPr>
      <w:spacing w:after="80" w:line="240" w:lineRule="auto"/>
      <w:contextualSpacing/>
    </w:pPr>
    <w:rPr>
      <w:rFonts w:asciiTheme="majorHAnsi" w:hAnsiTheme="majorHAnsi" w:eastAsiaTheme="majorEastAsia" w:cstheme="majorBidi"/>
      <w:spacing w:val="-10"/>
      <w:kern w:val="28"/>
      <w:sz w:val="56"/>
      <w:szCs w:val="56"/>
    </w:rPr>
  </w:style>
  <w:style w:type="character" w:customStyle="1" w:styleId="17">
    <w:name w:val="Heading 1 Char"/>
    <w:basedOn w:val="11"/>
    <w:link w:val="2"/>
    <w:uiPriority w:val="9"/>
    <w:rPr>
      <w:rFonts w:asciiTheme="majorHAnsi" w:hAnsiTheme="majorHAnsi" w:eastAsiaTheme="majorEastAsia" w:cstheme="majorBidi"/>
      <w:color w:val="104862" w:themeColor="accent1" w:themeShade="BF"/>
      <w:sz w:val="40"/>
      <w:szCs w:val="40"/>
    </w:rPr>
  </w:style>
  <w:style w:type="character" w:customStyle="1" w:styleId="18">
    <w:name w:val="Heading 2 Char"/>
    <w:basedOn w:val="11"/>
    <w:link w:val="3"/>
    <w:uiPriority w:val="9"/>
    <w:rPr>
      <w:rFonts w:asciiTheme="majorHAnsi" w:hAnsiTheme="majorHAnsi" w:eastAsiaTheme="majorEastAsia" w:cstheme="majorBidi"/>
      <w:color w:val="104862" w:themeColor="accent1" w:themeShade="BF"/>
      <w:sz w:val="32"/>
      <w:szCs w:val="32"/>
    </w:rPr>
  </w:style>
  <w:style w:type="character" w:customStyle="1" w:styleId="19">
    <w:name w:val="Heading 3 Char"/>
    <w:basedOn w:val="11"/>
    <w:link w:val="4"/>
    <w:semiHidden/>
    <w:uiPriority w:val="9"/>
    <w:rPr>
      <w:rFonts w:eastAsiaTheme="majorEastAsia" w:cstheme="majorBidi"/>
      <w:color w:val="104862" w:themeColor="accent1" w:themeShade="BF"/>
      <w:sz w:val="28"/>
      <w:szCs w:val="28"/>
    </w:rPr>
  </w:style>
  <w:style w:type="character" w:customStyle="1" w:styleId="20">
    <w:name w:val="Heading 4 Char"/>
    <w:basedOn w:val="11"/>
    <w:link w:val="5"/>
    <w:semiHidden/>
    <w:uiPriority w:val="9"/>
    <w:rPr>
      <w:rFonts w:eastAsiaTheme="majorEastAsia" w:cstheme="majorBidi"/>
      <w:i/>
      <w:iCs/>
      <w:color w:val="104862" w:themeColor="accent1" w:themeShade="BF"/>
    </w:rPr>
  </w:style>
  <w:style w:type="character" w:customStyle="1" w:styleId="21">
    <w:name w:val="Heading 5 Char"/>
    <w:basedOn w:val="11"/>
    <w:link w:val="6"/>
    <w:semiHidden/>
    <w:uiPriority w:val="9"/>
    <w:rPr>
      <w:rFonts w:eastAsiaTheme="majorEastAsia" w:cstheme="majorBidi"/>
      <w:color w:val="104862" w:themeColor="accent1" w:themeShade="BF"/>
    </w:rPr>
  </w:style>
  <w:style w:type="character" w:customStyle="1" w:styleId="22">
    <w:name w:val="Heading 6 Char"/>
    <w:basedOn w:val="11"/>
    <w:link w:val="7"/>
    <w:semiHidden/>
    <w:uiPriority w:val="9"/>
    <w:rPr>
      <w:rFonts w:eastAsiaTheme="majorEastAsia" w:cstheme="majorBidi"/>
      <w:i/>
      <w:iCs/>
      <w:color w:val="595959" w:themeColor="text1" w:themeTint="A6"/>
      <w14:textFill>
        <w14:solidFill>
          <w14:schemeClr w14:val="tx1">
            <w14:lumMod w14:val="65000"/>
            <w14:lumOff w14:val="35000"/>
          </w14:schemeClr>
        </w14:solidFill>
      </w14:textFill>
    </w:rPr>
  </w:style>
  <w:style w:type="character" w:customStyle="1" w:styleId="23">
    <w:name w:val="Heading 7 Char"/>
    <w:basedOn w:val="11"/>
    <w:link w:val="8"/>
    <w:semiHidden/>
    <w:uiPriority w:val="9"/>
    <w:rPr>
      <w:rFonts w:eastAsiaTheme="majorEastAsia" w:cstheme="majorBidi"/>
      <w:color w:val="595959" w:themeColor="text1" w:themeTint="A6"/>
      <w14:textFill>
        <w14:solidFill>
          <w14:schemeClr w14:val="tx1">
            <w14:lumMod w14:val="65000"/>
            <w14:lumOff w14:val="35000"/>
          </w14:schemeClr>
        </w14:solidFill>
      </w14:textFill>
    </w:rPr>
  </w:style>
  <w:style w:type="character" w:customStyle="1" w:styleId="24">
    <w:name w:val="Heading 8 Char"/>
    <w:basedOn w:val="11"/>
    <w:link w:val="9"/>
    <w:semiHidden/>
    <w:uiPriority w:val="9"/>
    <w:rPr>
      <w:rFonts w:eastAsiaTheme="majorEastAsia" w:cstheme="majorBidi"/>
      <w:i/>
      <w:iCs/>
      <w:color w:val="262626" w:themeColor="text1" w:themeTint="D9"/>
      <w14:textFill>
        <w14:solidFill>
          <w14:schemeClr w14:val="tx1">
            <w14:lumMod w14:val="85000"/>
            <w14:lumOff w14:val="15000"/>
          </w14:schemeClr>
        </w14:solidFill>
      </w14:textFill>
    </w:rPr>
  </w:style>
  <w:style w:type="character" w:customStyle="1" w:styleId="25">
    <w:name w:val="Heading 9 Char"/>
    <w:basedOn w:val="11"/>
    <w:link w:val="10"/>
    <w:semiHidden/>
    <w:uiPriority w:val="9"/>
    <w:rPr>
      <w:rFonts w:eastAsiaTheme="majorEastAsia" w:cstheme="majorBidi"/>
      <w:color w:val="262626" w:themeColor="text1" w:themeTint="D9"/>
      <w14:textFill>
        <w14:solidFill>
          <w14:schemeClr w14:val="tx1">
            <w14:lumMod w14:val="85000"/>
            <w14:lumOff w14:val="15000"/>
          </w14:schemeClr>
        </w14:solidFill>
      </w14:textFill>
    </w:rPr>
  </w:style>
  <w:style w:type="character" w:customStyle="1" w:styleId="26">
    <w:name w:val="Title Char"/>
    <w:basedOn w:val="11"/>
    <w:link w:val="16"/>
    <w:uiPriority w:val="10"/>
    <w:rPr>
      <w:rFonts w:asciiTheme="majorHAnsi" w:hAnsiTheme="majorHAnsi" w:eastAsiaTheme="majorEastAsia" w:cstheme="majorBidi"/>
      <w:spacing w:val="-10"/>
      <w:kern w:val="28"/>
      <w:sz w:val="56"/>
      <w:szCs w:val="56"/>
    </w:rPr>
  </w:style>
  <w:style w:type="character" w:customStyle="1" w:styleId="27">
    <w:name w:val="Subtitle Char"/>
    <w:basedOn w:val="11"/>
    <w:link w:val="15"/>
    <w:uiPriority w:val="11"/>
    <w:rPr>
      <w:rFonts w:eastAsiaTheme="majorEastAsia" w:cstheme="majorBidi"/>
      <w:color w:val="595959" w:themeColor="text1" w:themeTint="A6"/>
      <w:spacing w:val="15"/>
      <w:sz w:val="28"/>
      <w:szCs w:val="28"/>
      <w14:textFill>
        <w14:solidFill>
          <w14:schemeClr w14:val="tx1">
            <w14:lumMod w14:val="65000"/>
            <w14:lumOff w14:val="35000"/>
          </w14:schemeClr>
        </w14:solidFill>
      </w14:textFill>
    </w:rPr>
  </w:style>
  <w:style w:type="paragraph" w:styleId="28">
    <w:name w:val="Quote"/>
    <w:basedOn w:val="1"/>
    <w:next w:val="1"/>
    <w:link w:val="29"/>
    <w:qFormat/>
    <w:uiPriority w:val="29"/>
    <w:pPr>
      <w:spacing w:before="160"/>
      <w:jc w:val="center"/>
    </w:pPr>
    <w:rPr>
      <w:i/>
      <w:iCs/>
      <w:color w:val="404040" w:themeColor="text1" w:themeTint="BF"/>
      <w14:textFill>
        <w14:solidFill>
          <w14:schemeClr w14:val="tx1">
            <w14:lumMod w14:val="75000"/>
            <w14:lumOff w14:val="25000"/>
          </w14:schemeClr>
        </w14:solidFill>
      </w14:textFill>
    </w:rPr>
  </w:style>
  <w:style w:type="character" w:customStyle="1" w:styleId="29">
    <w:name w:val="Quote Char"/>
    <w:basedOn w:val="11"/>
    <w:link w:val="28"/>
    <w:uiPriority w:val="29"/>
    <w:rPr>
      <w:i/>
      <w:iCs/>
      <w:color w:val="404040" w:themeColor="text1" w:themeTint="BF"/>
      <w14:textFill>
        <w14:solidFill>
          <w14:schemeClr w14:val="tx1">
            <w14:lumMod w14:val="75000"/>
            <w14:lumOff w14:val="25000"/>
          </w14:schemeClr>
        </w14:solidFill>
      </w14:textFill>
    </w:rPr>
  </w:style>
  <w:style w:type="paragraph" w:styleId="30">
    <w:name w:val="List Paragraph"/>
    <w:basedOn w:val="1"/>
    <w:qFormat/>
    <w:uiPriority w:val="34"/>
    <w:pPr>
      <w:ind w:left="720"/>
      <w:contextualSpacing/>
    </w:pPr>
  </w:style>
  <w:style w:type="character" w:customStyle="1" w:styleId="31">
    <w:name w:val="Intense Emphasis"/>
    <w:basedOn w:val="11"/>
    <w:qFormat/>
    <w:uiPriority w:val="21"/>
    <w:rPr>
      <w:i/>
      <w:iCs/>
      <w:color w:val="104862" w:themeColor="accent1" w:themeShade="BF"/>
    </w:rPr>
  </w:style>
  <w:style w:type="paragraph" w:styleId="32">
    <w:name w:val="Intense Quote"/>
    <w:basedOn w:val="1"/>
    <w:next w:val="1"/>
    <w:link w:val="33"/>
    <w:qFormat/>
    <w:uiPriority w:val="30"/>
    <w:pPr>
      <w:pBdr>
        <w:top w:val="single" w:color="0F4761" w:themeColor="accent1" w:themeShade="BF" w:sz="4" w:space="10"/>
        <w:bottom w:val="single" w:color="0F4761" w:themeColor="accent1" w:themeShade="BF" w:sz="4" w:space="10"/>
      </w:pBdr>
      <w:spacing w:before="360" w:after="360"/>
      <w:ind w:left="864" w:right="864"/>
      <w:jc w:val="center"/>
    </w:pPr>
    <w:rPr>
      <w:i/>
      <w:iCs/>
      <w:color w:val="104862" w:themeColor="accent1" w:themeShade="BF"/>
    </w:rPr>
  </w:style>
  <w:style w:type="character" w:customStyle="1" w:styleId="33">
    <w:name w:val="Intense Quote Char"/>
    <w:basedOn w:val="11"/>
    <w:link w:val="32"/>
    <w:uiPriority w:val="30"/>
    <w:rPr>
      <w:i/>
      <w:iCs/>
      <w:color w:val="104862" w:themeColor="accent1" w:themeShade="BF"/>
    </w:rPr>
  </w:style>
  <w:style w:type="character" w:customStyle="1" w:styleId="34">
    <w:name w:val="Intense Reference"/>
    <w:basedOn w:val="11"/>
    <w:qFormat/>
    <w:uiPriority w:val="32"/>
    <w:rPr>
      <w:b/>
      <w:bCs/>
      <w:smallCaps/>
      <w:color w:val="104862" w:themeColor="accent1" w:themeShade="BF"/>
      <w:spacing w:val="5"/>
    </w:rPr>
  </w:style>
  <w:style w:type="character" w:customStyle="1" w:styleId="35">
    <w:name w:val="Header Char"/>
    <w:basedOn w:val="11"/>
    <w:link w:val="14"/>
    <w:uiPriority w:val="99"/>
  </w:style>
  <w:style w:type="character" w:customStyle="1" w:styleId="36">
    <w:name w:val="Footer Char"/>
    <w:basedOn w:val="11"/>
    <w:link w:val="13"/>
    <w:uiPriority w:val="99"/>
  </w:style>
  <w:style w:type="character" w:styleId="37">
    <w:name w:val="Placeholder Text"/>
    <w:basedOn w:val="11"/>
    <w:semiHidden/>
    <w:uiPriority w:val="99"/>
    <w:rPr>
      <w:color w:val="80808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533</Words>
  <Characters>3043</Characters>
  <Lines>25</Lines>
  <Paragraphs>7</Paragraphs>
  <TotalTime>5</TotalTime>
  <ScaleCrop>false</ScaleCrop>
  <LinksUpToDate>false</LinksUpToDate>
  <CharactersWithSpaces>3569</CharactersWithSpaces>
  <Application>WPS Office_12.2.0.19821_F1E327BC-269C-435d-A152-05C5408002CA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2024-12-05T19:48:00Z</dcterms:created>
  <dc:creator>Microsoft account</dc:creator>
  <cp:lastModifiedBy>tochi</cp:lastModifiedBy>
  <dcterms:modified xsi:type="dcterms:W3CDTF">2025-04-11T19:21:38Z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2057-12.2.0.19821</vt:lpwstr>
  </property>
  <property fmtid="{D5CDD505-2E9C-101B-9397-08002B2CF9AE}" pid="3" name="ICV">
    <vt:lpwstr>7AE406A80CA2482582E4D4227628F080_12</vt:lpwstr>
  </property>
</Properties>
</file>