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74A5BB">
      <w:pPr>
        <w:spacing w:line="360" w:lineRule="auto"/>
        <w:jc w:val="center"/>
        <w:rPr>
          <w:rFonts w:ascii="Candara Light" w:hAnsi="Candara Light"/>
          <w:b/>
          <w:i/>
          <w:color w:val="44546A" w:themeColor="text2"/>
          <w:sz w:val="28"/>
          <w:szCs w:val="28"/>
          <w14:textFill>
            <w14:solidFill>
              <w14:schemeClr w14:val="tx2"/>
            </w14:solidFill>
          </w14:textFill>
        </w:rPr>
      </w:pPr>
      <w:r>
        <w:rPr>
          <w:rFonts w:ascii="Candara Light" w:hAnsi="Candara Light"/>
          <w:b/>
          <w:i/>
          <w:color w:val="44546A" w:themeColor="text2"/>
          <w:sz w:val="28"/>
          <w:szCs w:val="28"/>
          <w14:textFill>
            <w14:solidFill>
              <w14:schemeClr w14:val="tx2"/>
            </w14:solidFill>
          </w14:textFill>
        </w:rPr>
        <w:t>OGWUS YOUTH EMPOWERMENT &amp; COMMUNITY DEVELOPMENT CENTRE</w:t>
      </w:r>
    </w:p>
    <w:p w14:paraId="7E28E292">
      <w:pPr>
        <w:spacing w:line="360" w:lineRule="auto"/>
        <w:jc w:val="center"/>
        <w:rPr>
          <w:rFonts w:ascii="Candara Light" w:hAnsi="Candara Light"/>
          <w:b/>
          <w:i/>
          <w:color w:val="44546A" w:themeColor="text2"/>
          <w:sz w:val="28"/>
          <w:szCs w:val="28"/>
          <w14:textFill>
            <w14:solidFill>
              <w14:schemeClr w14:val="tx2"/>
            </w14:solidFill>
          </w14:textFill>
        </w:rPr>
      </w:pPr>
      <w:r>
        <w:rPr>
          <w:rFonts w:ascii="Candara Light" w:hAnsi="Candara Light"/>
          <w:b/>
          <w:i/>
          <w:color w:val="44546A" w:themeColor="text2"/>
          <w:sz w:val="28"/>
          <w:szCs w:val="28"/>
          <w14:textFill>
            <w14:solidFill>
              <w14:schemeClr w14:val="tx2"/>
            </w14:solidFill>
          </w14:textFill>
        </w:rPr>
        <w:t>AT NDDC ROAD, AHOADA, RIVERS STATE</w:t>
      </w:r>
    </w:p>
    <w:p w14:paraId="65DD2A9C">
      <w:pPr>
        <w:spacing w:line="360" w:lineRule="auto"/>
      </w:pPr>
      <w:r>
        <w:drawing>
          <wp:inline distT="0" distB="0" distL="0" distR="0">
            <wp:extent cx="6448425" cy="31718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6448425" cy="3171825"/>
                    </a:xfrm>
                    <a:prstGeom prst="rect">
                      <a:avLst/>
                    </a:prstGeom>
                    <a:ln>
                      <a:solidFill>
                        <a:prstClr val="black"/>
                      </a:solidFill>
                    </a:ln>
                  </pic:spPr>
                </pic:pic>
              </a:graphicData>
            </a:graphic>
          </wp:inline>
        </w:drawing>
      </w:r>
      <w:r>
        <w:t xml:space="preserve">  </w:t>
      </w:r>
      <w:r>
        <w:drawing>
          <wp:inline distT="0" distB="0" distL="0" distR="0">
            <wp:extent cx="6477000" cy="35528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6477000" cy="3552825"/>
                    </a:xfrm>
                    <a:prstGeom prst="rect">
                      <a:avLst/>
                    </a:prstGeom>
                    <a:ln>
                      <a:solidFill>
                        <a:prstClr val="black"/>
                      </a:solidFill>
                    </a:ln>
                  </pic:spPr>
                </pic:pic>
              </a:graphicData>
            </a:graphic>
          </wp:inline>
        </w:drawing>
      </w:r>
    </w:p>
    <w:p w14:paraId="4D31397F">
      <w:pPr>
        <w:spacing w:line="240" w:lineRule="auto"/>
        <w:rPr>
          <w:b/>
          <w:color w:val="5B9BD5" w:themeColor="accent1"/>
          <w:sz w:val="44"/>
          <w:szCs w:val="44"/>
          <w14:textFill>
            <w14:solidFill>
              <w14:schemeClr w14:val="accent1"/>
            </w14:solidFill>
          </w14:textFill>
        </w:rPr>
      </w:pPr>
      <w:r>
        <w:rPr>
          <w:b/>
          <w:color w:val="5B9BD5" w:themeColor="accent1"/>
          <w:sz w:val="44"/>
          <w:szCs w:val="44"/>
          <w14:textFill>
            <w14:solidFill>
              <w14:schemeClr w14:val="accent1"/>
            </w14:solidFill>
          </w14:textFill>
        </w:rPr>
        <w:t>Funding</w:t>
      </w:r>
    </w:p>
    <w:p w14:paraId="6E857A37">
      <w:pPr>
        <w:spacing w:line="360" w:lineRule="auto"/>
        <w:jc w:val="both"/>
        <w:rPr>
          <w:color w:val="000000" w:themeColor="text1"/>
          <w14:textFill>
            <w14:solidFill>
              <w14:schemeClr w14:val="tx1"/>
            </w14:solidFill>
          </w14:textFill>
        </w:rPr>
      </w:pPr>
      <w:r>
        <w:rPr>
          <w:color w:val="5B9BD5" w:themeColor="accent1"/>
          <w14:textFill>
            <w14:solidFill>
              <w14:schemeClr w14:val="accent1"/>
            </w14:solidFill>
          </w14:textFill>
        </w:rPr>
        <w:t>Supporting Ogwus Youth Empowerment and Community Development Organization (OYECDAO) is crucial for several impactful reasons:</w:t>
      </w:r>
    </w:p>
    <w:p w14:paraId="137747AC">
      <w:pPr>
        <w:pStyle w:val="4"/>
        <w:numPr>
          <w:ilvl w:val="0"/>
          <w:numId w:val="1"/>
        </w:numPr>
        <w:spacing w:line="360" w:lineRule="auto"/>
        <w:jc w:val="both"/>
        <w:rPr>
          <w:i/>
          <w:color w:val="5B9BD5" w:themeColor="accent1"/>
          <w14:textFill>
            <w14:solidFill>
              <w14:schemeClr w14:val="accent1"/>
            </w14:solidFill>
          </w14:textFill>
        </w:rPr>
      </w:pPr>
      <w:r>
        <w:rPr>
          <w:b/>
          <w:i/>
          <w:color w:val="5B9BD5" w:themeColor="accent1"/>
          <w14:textFill>
            <w14:solidFill>
              <w14:schemeClr w14:val="accent1"/>
            </w14:solidFill>
          </w14:textFill>
        </w:rPr>
        <w:t>Empowering Future Leaders:</w:t>
      </w:r>
      <w:r>
        <w:rPr>
          <w:i/>
          <w:color w:val="5B9BD5" w:themeColor="accent1"/>
          <w14:textFill>
            <w14:solidFill>
              <w14:schemeClr w14:val="accent1"/>
            </w14:solidFill>
          </w14:textFill>
        </w:rPr>
        <w:t xml:space="preserve"> By funding OYECDAO, you're investing in the next generation of leaders. Our training programs and leadership workshops equip young people with the skills and confidence needed to take on leadership roles in their communities and beyond.</w:t>
      </w:r>
    </w:p>
    <w:p w14:paraId="590B7D4A">
      <w:pPr>
        <w:pStyle w:val="4"/>
        <w:spacing w:line="240" w:lineRule="auto"/>
        <w:jc w:val="both"/>
        <w:rPr>
          <w:i/>
          <w:color w:val="5B9BD5" w:themeColor="accent1"/>
          <w14:textFill>
            <w14:solidFill>
              <w14:schemeClr w14:val="accent1"/>
            </w14:solidFill>
          </w14:textFill>
        </w:rPr>
      </w:pPr>
    </w:p>
    <w:p w14:paraId="22342B7F">
      <w:pPr>
        <w:pStyle w:val="4"/>
        <w:numPr>
          <w:ilvl w:val="0"/>
          <w:numId w:val="1"/>
        </w:numPr>
        <w:spacing w:line="360" w:lineRule="auto"/>
        <w:jc w:val="both"/>
        <w:rPr>
          <w:i/>
          <w:color w:val="5B9BD5" w:themeColor="accent1"/>
          <w14:textFill>
            <w14:solidFill>
              <w14:schemeClr w14:val="accent1"/>
            </w14:solidFill>
          </w14:textFill>
        </w:rPr>
      </w:pPr>
      <w:r>
        <w:rPr>
          <w:b/>
          <w:i/>
          <w:color w:val="5B9BD5" w:themeColor="accent1"/>
          <w14:textFill>
            <w14:solidFill>
              <w14:schemeClr w14:val="accent1"/>
            </w14:solidFill>
          </w14:textFill>
        </w:rPr>
        <w:t>Reducing Insecurity</w:t>
      </w:r>
      <w:r>
        <w:rPr>
          <w:i/>
          <w:color w:val="5B9BD5" w:themeColor="accent1"/>
          <w14:textFill>
            <w14:solidFill>
              <w14:schemeClr w14:val="accent1"/>
            </w14:solidFill>
          </w14:textFill>
        </w:rPr>
        <w:t>: Through our initiatives to deter cultism and insecurity, we help create safer communities. Supporting our organization means contributing to a more secure environment where youths can thrive without fear.</w:t>
      </w:r>
    </w:p>
    <w:p w14:paraId="16F22046">
      <w:pPr>
        <w:pStyle w:val="4"/>
        <w:spacing w:line="240" w:lineRule="auto"/>
        <w:jc w:val="both"/>
        <w:rPr>
          <w:i/>
          <w:color w:val="5B9BD5" w:themeColor="accent1"/>
          <w14:textFill>
            <w14:solidFill>
              <w14:schemeClr w14:val="accent1"/>
            </w14:solidFill>
          </w14:textFill>
        </w:rPr>
      </w:pPr>
    </w:p>
    <w:p w14:paraId="4F76CBE9">
      <w:pPr>
        <w:pStyle w:val="4"/>
        <w:numPr>
          <w:ilvl w:val="0"/>
          <w:numId w:val="1"/>
        </w:numPr>
        <w:spacing w:line="360" w:lineRule="auto"/>
        <w:jc w:val="both"/>
        <w:rPr>
          <w:i/>
          <w:color w:val="5B9BD5" w:themeColor="accent1"/>
          <w14:textFill>
            <w14:solidFill>
              <w14:schemeClr w14:val="accent1"/>
            </w14:solidFill>
          </w14:textFill>
        </w:rPr>
      </w:pPr>
      <w:r>
        <w:rPr>
          <w:i/>
          <w:color w:val="5B9BD5" w:themeColor="accent1"/>
          <w14:textFill>
            <w14:solidFill>
              <w14:schemeClr w14:val="accent1"/>
            </w14:solidFill>
          </w14:textFill>
        </w:rPr>
        <w:t>Enhancing Employability: We provide vocational training and skill development programs that prepare youths for meaningful employment. Your support helps reduce unemployment rates and contributes to the economic growth of the region.</w:t>
      </w:r>
    </w:p>
    <w:p w14:paraId="0B060605">
      <w:pPr>
        <w:pStyle w:val="4"/>
        <w:spacing w:line="240" w:lineRule="auto"/>
        <w:jc w:val="both"/>
        <w:rPr>
          <w:i/>
          <w:color w:val="5B9BD5" w:themeColor="accent1"/>
          <w14:textFill>
            <w14:solidFill>
              <w14:schemeClr w14:val="accent1"/>
            </w14:solidFill>
          </w14:textFill>
        </w:rPr>
      </w:pPr>
    </w:p>
    <w:p w14:paraId="198F25A7">
      <w:pPr>
        <w:pStyle w:val="4"/>
        <w:numPr>
          <w:ilvl w:val="0"/>
          <w:numId w:val="1"/>
        </w:numPr>
        <w:spacing w:line="360" w:lineRule="auto"/>
        <w:jc w:val="both"/>
        <w:rPr>
          <w:i/>
          <w:color w:val="5B9BD5" w:themeColor="accent1"/>
          <w14:textFill>
            <w14:solidFill>
              <w14:schemeClr w14:val="accent1"/>
            </w14:solidFill>
          </w14:textFill>
        </w:rPr>
      </w:pPr>
      <w:r>
        <w:rPr>
          <w:i/>
          <w:color w:val="5B9BD5" w:themeColor="accent1"/>
          <w14:textFill>
            <w14:solidFill>
              <w14:schemeClr w14:val="accent1"/>
            </w14:solidFill>
          </w14:textFill>
        </w:rPr>
        <w:t>Promoting Education and Health: We focus on improving access to education and health services, ensuring that young people have the knowledge and resources they need for overall well-being. Funding OYECDAO means supporting a healthier, better-educated youth population.</w:t>
      </w:r>
    </w:p>
    <w:p w14:paraId="7F1BEED5">
      <w:pPr>
        <w:pStyle w:val="4"/>
        <w:spacing w:line="240" w:lineRule="auto"/>
        <w:jc w:val="both"/>
        <w:rPr>
          <w:i/>
          <w:color w:val="5B9BD5" w:themeColor="accent1"/>
          <w14:textFill>
            <w14:solidFill>
              <w14:schemeClr w14:val="accent1"/>
            </w14:solidFill>
          </w14:textFill>
        </w:rPr>
      </w:pPr>
    </w:p>
    <w:p w14:paraId="45A48349">
      <w:pPr>
        <w:pStyle w:val="4"/>
        <w:numPr>
          <w:ilvl w:val="0"/>
          <w:numId w:val="1"/>
        </w:numPr>
        <w:spacing w:line="360" w:lineRule="auto"/>
        <w:jc w:val="both"/>
        <w:rPr>
          <w:i/>
          <w:color w:val="5B9BD5" w:themeColor="accent1"/>
          <w14:textFill>
            <w14:solidFill>
              <w14:schemeClr w14:val="accent1"/>
            </w14:solidFill>
          </w14:textFill>
        </w:rPr>
      </w:pPr>
      <w:r>
        <w:rPr>
          <w:i/>
          <w:color w:val="5B9BD5" w:themeColor="accent1"/>
          <w14:textFill>
            <w14:solidFill>
              <w14:schemeClr w14:val="accent1"/>
            </w14:solidFill>
          </w14:textFill>
        </w:rPr>
        <w:t>Fostering Entrepreneurship: We offer resources and mentorship to young entrepreneurs, helping them start and grow their businesses. Your support nurtures innovation and economic development, creating opportunities for self-sufficiency and prosperity.</w:t>
      </w:r>
    </w:p>
    <w:p w14:paraId="0EC8FE5D">
      <w:pPr>
        <w:pStyle w:val="4"/>
        <w:jc w:val="both"/>
        <w:rPr>
          <w:i/>
          <w:color w:val="5B9BD5" w:themeColor="accent1"/>
          <w14:textFill>
            <w14:solidFill>
              <w14:schemeClr w14:val="accent1"/>
            </w14:solidFill>
          </w14:textFill>
        </w:rPr>
      </w:pPr>
    </w:p>
    <w:p w14:paraId="392DAFC7">
      <w:pPr>
        <w:pStyle w:val="4"/>
        <w:numPr>
          <w:ilvl w:val="0"/>
          <w:numId w:val="1"/>
        </w:numPr>
        <w:spacing w:line="360" w:lineRule="auto"/>
        <w:jc w:val="both"/>
        <w:rPr>
          <w:i/>
          <w:color w:val="5B9BD5" w:themeColor="accent1"/>
          <w14:textFill>
            <w14:solidFill>
              <w14:schemeClr w14:val="accent1"/>
            </w14:solidFill>
          </w14:textFill>
        </w:rPr>
      </w:pPr>
      <w:r>
        <w:rPr>
          <w:i/>
          <w:color w:val="5B9BD5" w:themeColor="accent1"/>
          <w14:textFill>
            <w14:solidFill>
              <w14:schemeClr w14:val="accent1"/>
            </w14:solidFill>
          </w14:textFill>
        </w:rPr>
        <w:t>Encouraging Active Citizenship: By encouraging youth participation in community services and social action projects, we cultivate responsible, active citizens who are committed to positive change. Supporting our organization means fostering a culture of civic engagement and community improvement.</w:t>
      </w:r>
    </w:p>
    <w:p w14:paraId="1D85ECA6">
      <w:pPr>
        <w:pStyle w:val="4"/>
        <w:spacing w:line="240" w:lineRule="auto"/>
        <w:jc w:val="both"/>
        <w:rPr>
          <w:i/>
          <w:color w:val="5B9BD5" w:themeColor="accent1"/>
          <w14:textFill>
            <w14:solidFill>
              <w14:schemeClr w14:val="accent1"/>
            </w14:solidFill>
          </w14:textFill>
        </w:rPr>
      </w:pPr>
    </w:p>
    <w:p w14:paraId="1B39D011">
      <w:pPr>
        <w:pStyle w:val="4"/>
        <w:numPr>
          <w:ilvl w:val="0"/>
          <w:numId w:val="1"/>
        </w:numPr>
        <w:spacing w:line="360" w:lineRule="auto"/>
        <w:jc w:val="both"/>
        <w:rPr>
          <w:i/>
          <w:color w:val="5B9BD5" w:themeColor="accent1"/>
          <w14:textFill>
            <w14:solidFill>
              <w14:schemeClr w14:val="accent1"/>
            </w14:solidFill>
          </w14:textFill>
        </w:rPr>
      </w:pPr>
      <w:r>
        <w:rPr>
          <w:i/>
          <w:color w:val="5B9BD5" w:themeColor="accent1"/>
          <w14:textFill>
            <w14:solidFill>
              <w14:schemeClr w14:val="accent1"/>
            </w14:solidFill>
          </w14:textFill>
        </w:rPr>
        <w:t>Promoting Physical Fitness and Teamwork: Our sports activities and events promote physical fitness, teamwork, and international career opportunities for young talents. Funding OYECDAO supports the holistic development of youths, both physically and socially.</w:t>
      </w:r>
    </w:p>
    <w:p w14:paraId="2FE002DD">
      <w:pPr>
        <w:pStyle w:val="4"/>
        <w:numPr>
          <w:ilvl w:val="0"/>
          <w:numId w:val="1"/>
        </w:numPr>
        <w:spacing w:line="360" w:lineRule="auto"/>
        <w:jc w:val="both"/>
        <w:rPr>
          <w:i/>
          <w:color w:val="5B9BD5" w:themeColor="accent1"/>
          <w14:textFill>
            <w14:solidFill>
              <w14:schemeClr w14:val="accent1"/>
            </w14:solidFill>
          </w14:textFill>
        </w:rPr>
      </w:pPr>
      <w:r>
        <w:rPr>
          <w:i/>
          <w:color w:val="5B9BD5" w:themeColor="accent1"/>
          <w14:textFill>
            <w14:solidFill>
              <w14:schemeClr w14:val="accent1"/>
            </w14:solidFill>
          </w14:textFill>
        </w:rPr>
        <w:t xml:space="preserve">By investing in OYECDAO, you are not just supporting an organization; you are contributing to the transformation of lives and communities. Your support helps build a brighter, more secure future for the region, making a lasting impact on the lives of young people and their communities </w:t>
      </w:r>
    </w:p>
    <w:p w14:paraId="21EA284F">
      <w:pPr>
        <w:spacing w:line="360" w:lineRule="auto"/>
        <w:rPr>
          <w:color w:val="5B9BD5" w:themeColor="accent1"/>
          <w:sz w:val="32"/>
          <w:szCs w:val="32"/>
          <w:u w:val="single"/>
          <w14:textFill>
            <w14:solidFill>
              <w14:schemeClr w14:val="accent1"/>
            </w14:solidFill>
          </w14:textFill>
        </w:rPr>
      </w:pPr>
      <w:r>
        <w:rPr>
          <w:color w:val="5B9BD5" w:themeColor="accent1"/>
          <w:sz w:val="32"/>
          <w:szCs w:val="32"/>
          <w:u w:val="single"/>
          <w14:textFill>
            <w14:solidFill>
              <w14:schemeClr w14:val="accent1"/>
            </w14:solidFill>
          </w14:textFill>
        </w:rPr>
        <w:t xml:space="preserve"> Supports</w:t>
      </w:r>
    </w:p>
    <w:p w14:paraId="3EA96F4C">
      <w:pPr>
        <w:pStyle w:val="4"/>
        <w:numPr>
          <w:ilvl w:val="0"/>
          <w:numId w:val="2"/>
        </w:numPr>
        <w:spacing w:line="360" w:lineRule="auto"/>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Structural work of the Complex</w:t>
      </w:r>
    </w:p>
    <w:p w14:paraId="56366287">
      <w:pPr>
        <w:pStyle w:val="4"/>
        <w:numPr>
          <w:ilvl w:val="0"/>
          <w:numId w:val="2"/>
        </w:numPr>
        <w:spacing w:line="360" w:lineRule="auto"/>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Finishing &amp; Furnishing of Complex</w:t>
      </w:r>
    </w:p>
    <w:p w14:paraId="2A431B2E">
      <w:pPr>
        <w:pStyle w:val="4"/>
        <w:numPr>
          <w:ilvl w:val="0"/>
          <w:numId w:val="2"/>
        </w:numPr>
        <w:spacing w:line="360" w:lineRule="auto"/>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 xml:space="preserve">2 x Coast Buses </w:t>
      </w:r>
    </w:p>
    <w:p w14:paraId="23864134">
      <w:pPr>
        <w:pStyle w:val="4"/>
        <w:numPr>
          <w:ilvl w:val="0"/>
          <w:numId w:val="2"/>
        </w:numPr>
        <w:spacing w:line="360" w:lineRule="auto"/>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 xml:space="preserve">4 x 18 seater Buses </w:t>
      </w:r>
    </w:p>
    <w:p w14:paraId="5DC2D15E">
      <w:pPr>
        <w:pStyle w:val="4"/>
        <w:numPr>
          <w:ilvl w:val="0"/>
          <w:numId w:val="2"/>
        </w:numPr>
        <w:spacing w:line="360" w:lineRule="auto"/>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2 x 200kva Generators</w:t>
      </w:r>
    </w:p>
    <w:p w14:paraId="389A2561">
      <w:pPr>
        <w:pStyle w:val="4"/>
        <w:numPr>
          <w:ilvl w:val="0"/>
          <w:numId w:val="2"/>
        </w:numPr>
        <w:spacing w:line="360" w:lineRule="auto"/>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400 Desktop computers (CPU, Screen &amp; accessories)</w:t>
      </w:r>
    </w:p>
    <w:p w14:paraId="4ED3A68C">
      <w:pPr>
        <w:pStyle w:val="4"/>
        <w:numPr>
          <w:ilvl w:val="0"/>
          <w:numId w:val="2"/>
        </w:numPr>
        <w:spacing w:line="360" w:lineRule="auto"/>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50 Laptop computers</w:t>
      </w:r>
    </w:p>
    <w:p w14:paraId="472DBA44">
      <w:pPr>
        <w:pStyle w:val="4"/>
        <w:numPr>
          <w:ilvl w:val="0"/>
          <w:numId w:val="2"/>
        </w:numPr>
        <w:spacing w:line="360" w:lineRule="auto"/>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10 x Projectors and digital projector boards</w:t>
      </w:r>
    </w:p>
    <w:p w14:paraId="2A6684D1">
      <w:pPr>
        <w:pStyle w:val="4"/>
        <w:numPr>
          <w:ilvl w:val="0"/>
          <w:numId w:val="2"/>
        </w:numPr>
        <w:spacing w:line="360" w:lineRule="auto"/>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2 X video cameras/4 x cameras</w:t>
      </w:r>
    </w:p>
    <w:p w14:paraId="22473950">
      <w:pPr>
        <w:pStyle w:val="4"/>
        <w:numPr>
          <w:ilvl w:val="0"/>
          <w:numId w:val="2"/>
        </w:numPr>
        <w:spacing w:line="360" w:lineRule="auto"/>
        <w:ind w:left="220" w:leftChars="0" w:firstLine="0" w:firstLineChars="0"/>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15 x Smart TV ( 65” X 2, 55” X 9)</w:t>
      </w:r>
    </w:p>
    <w:p w14:paraId="5A507B7B">
      <w:pPr>
        <w:pStyle w:val="4"/>
        <w:numPr>
          <w:ilvl w:val="0"/>
          <w:numId w:val="2"/>
        </w:numPr>
        <w:spacing w:line="360" w:lineRule="auto"/>
        <w:ind w:left="220" w:leftChars="0" w:firstLine="0" w:firstLineChars="0"/>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 xml:space="preserve">400 x Conference room seats </w:t>
      </w:r>
    </w:p>
    <w:p w14:paraId="02CEFF5A">
      <w:pPr>
        <w:pStyle w:val="4"/>
        <w:numPr>
          <w:ilvl w:val="0"/>
          <w:numId w:val="2"/>
        </w:numPr>
        <w:spacing w:line="360" w:lineRule="auto"/>
        <w:ind w:left="220" w:leftChars="0" w:firstLine="0" w:firstLineChars="0"/>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15 x Split unit AC</w:t>
      </w:r>
    </w:p>
    <w:p w14:paraId="26A1496B">
      <w:pPr>
        <w:pStyle w:val="4"/>
        <w:numPr>
          <w:ilvl w:val="0"/>
          <w:numId w:val="2"/>
        </w:numPr>
        <w:spacing w:line="360" w:lineRule="auto"/>
        <w:ind w:left="220" w:leftChars="0" w:firstLine="0" w:firstLineChars="0"/>
        <w:rPr>
          <w:color w:val="5B9BD5" w:themeColor="accent1"/>
          <w:sz w:val="32"/>
          <w:szCs w:val="32"/>
          <w14:textFill>
            <w14:solidFill>
              <w14:schemeClr w14:val="accent1"/>
            </w14:solidFill>
          </w14:textFill>
        </w:rPr>
      </w:pPr>
      <w:r>
        <w:rPr>
          <w:color w:val="5B9BD5" w:themeColor="accent1"/>
          <w:sz w:val="32"/>
          <w:szCs w:val="32"/>
          <w14:textFill>
            <w14:solidFill>
              <w14:schemeClr w14:val="accent1"/>
            </w14:solidFill>
          </w14:textFill>
        </w:rPr>
        <w:t>2 x Photocopying Machines</w:t>
      </w:r>
    </w:p>
    <w:p w14:paraId="39346C18">
      <w:pPr>
        <w:pStyle w:val="4"/>
        <w:numPr>
          <w:numId w:val="0"/>
        </w:numPr>
        <w:spacing w:after="160" w:line="360" w:lineRule="auto"/>
        <w:contextualSpacing/>
        <w:rPr>
          <w:color w:val="5B9BD5" w:themeColor="accent1"/>
          <w:sz w:val="32"/>
          <w:szCs w:val="32"/>
          <w14:textFill>
            <w14:solidFill>
              <w14:schemeClr w14:val="accent1"/>
            </w14:solidFill>
          </w14:textFill>
        </w:rPr>
      </w:pPr>
      <w:bookmarkStart w:id="0" w:name="_GoBack"/>
      <w:bookmarkEnd w:id="0"/>
      <w:r>
        <w:rPr>
          <w:sz w:val="32"/>
          <w:szCs w:val="32"/>
        </w:rPr>
        <mc:AlternateContent>
          <mc:Choice Requires="wps">
            <w:drawing>
              <wp:anchor distT="0" distB="0" distL="114300" distR="114300" simplePos="0" relativeHeight="251659264" behindDoc="1" locked="0" layoutInCell="1" allowOverlap="1">
                <wp:simplePos x="0" y="0"/>
                <wp:positionH relativeFrom="column">
                  <wp:posOffset>-98425</wp:posOffset>
                </wp:positionH>
                <wp:positionV relativeFrom="paragraph">
                  <wp:posOffset>41275</wp:posOffset>
                </wp:positionV>
                <wp:extent cx="5801995" cy="2956560"/>
                <wp:effectExtent l="6350" t="6350" r="20955" b="8890"/>
                <wp:wrapTight wrapText="bothSides">
                  <wp:wrapPolygon>
                    <wp:start x="1111" y="-46"/>
                    <wp:lineTo x="686" y="371"/>
                    <wp:lineTo x="-24" y="1763"/>
                    <wp:lineTo x="-24" y="19160"/>
                    <wp:lineTo x="118" y="20273"/>
                    <wp:lineTo x="969" y="21526"/>
                    <wp:lineTo x="1182" y="21526"/>
                    <wp:lineTo x="20401" y="21526"/>
                    <wp:lineTo x="20543" y="21526"/>
                    <wp:lineTo x="21465" y="19995"/>
                    <wp:lineTo x="21536" y="19160"/>
                    <wp:lineTo x="21536" y="1763"/>
                    <wp:lineTo x="20827" y="371"/>
                    <wp:lineTo x="20401" y="-46"/>
                    <wp:lineTo x="1111" y="-46"/>
                  </wp:wrapPolygon>
                </wp:wrapTight>
                <wp:docPr id="3" name="Rounded Rectangle 3"/>
                <wp:cNvGraphicFramePr/>
                <a:graphic xmlns:a="http://schemas.openxmlformats.org/drawingml/2006/main">
                  <a:graphicData uri="http://schemas.microsoft.com/office/word/2010/wordprocessingShape">
                    <wps:wsp>
                      <wps:cNvSpPr/>
                      <wps:spPr>
                        <a:xfrm>
                          <a:off x="0" y="0"/>
                          <a:ext cx="5801995" cy="2956560"/>
                        </a:xfrm>
                        <a:prstGeom prst="round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09B86956">
                            <w:pPr>
                              <w:spacing w:after="0" w:line="240" w:lineRule="auto"/>
                              <w:contextualSpacing/>
                              <w:jc w:val="center"/>
                              <w:rPr>
                                <w:color w:val="FF0000"/>
                                <w:sz w:val="21"/>
                                <w:szCs w:val="21"/>
                              </w:rPr>
                            </w:pPr>
                            <w:r>
                              <w:rPr>
                                <w:color w:val="FF0000"/>
                                <w:sz w:val="21"/>
                                <w:szCs w:val="21"/>
                              </w:rPr>
                              <w:t>BANK DETAIL</w:t>
                            </w:r>
                          </w:p>
                          <w:p w14:paraId="337F48FB">
                            <w:pPr>
                              <w:spacing w:after="0" w:line="240" w:lineRule="auto"/>
                              <w:contextualSpacing/>
                              <w:jc w:val="left"/>
                              <w:rPr>
                                <w:rFonts w:hint="default" w:ascii="Lato" w:hAnsi="Lato" w:eastAsia="Lato" w:cs="Lato"/>
                                <w:i w:val="0"/>
                                <w:iCs w:val="0"/>
                                <w:caps w:val="0"/>
                                <w:color w:val="000000"/>
                                <w:spacing w:val="0"/>
                                <w:sz w:val="18"/>
                                <w:szCs w:val="18"/>
                              </w:rPr>
                            </w:pPr>
                            <w:r>
                              <w:rPr>
                                <w:rFonts w:ascii="Lato" w:hAnsi="Lato" w:eastAsia="Lato" w:cs="Lato"/>
                                <w:i w:val="0"/>
                                <w:iCs w:val="0"/>
                                <w:caps w:val="0"/>
                                <w:color w:val="000000"/>
                                <w:spacing w:val="0"/>
                                <w:sz w:val="18"/>
                                <w:szCs w:val="18"/>
                                <w:u w:val="single"/>
                                <w:vertAlign w:val="baseline"/>
                              </w:rPr>
                              <w:t>Account Name</w:t>
                            </w:r>
                            <w:r>
                              <w:rPr>
                                <w:rFonts w:hint="default" w:ascii="Lato" w:hAnsi="Lato" w:eastAsia="Lato" w:cs="Lato"/>
                                <w:i w:val="0"/>
                                <w:iCs w:val="0"/>
                                <w:caps w:val="0"/>
                                <w:color w:val="000000"/>
                                <w:spacing w:val="0"/>
                                <w:sz w:val="18"/>
                                <w:szCs w:val="18"/>
                                <w:vertAlign w:val="baseline"/>
                              </w:rPr>
                              <w:t xml:space="preserve">: </w:t>
                            </w:r>
                            <w:r>
                              <w:rPr>
                                <w:rFonts w:hint="default" w:ascii="Lato" w:hAnsi="Lato" w:eastAsia="Lato" w:cs="Lato"/>
                                <w:b/>
                                <w:bCs/>
                                <w:i w:val="0"/>
                                <w:iCs w:val="0"/>
                                <w:caps w:val="0"/>
                                <w:color w:val="000000"/>
                                <w:spacing w:val="0"/>
                                <w:sz w:val="18"/>
                                <w:szCs w:val="18"/>
                                <w:vertAlign w:val="baseline"/>
                              </w:rPr>
                              <w:t>Ogwus Youth Empowerment and Community Development Organization</w:t>
                            </w:r>
                            <w:r>
                              <w:rPr>
                                <w:rFonts w:hint="default" w:ascii="Lato" w:hAnsi="Lato" w:eastAsia="Lato" w:cs="Lato"/>
                                <w:i w:val="0"/>
                                <w:iCs w:val="0"/>
                                <w:caps w:val="0"/>
                                <w:color w:val="000000"/>
                                <w:spacing w:val="0"/>
                                <w:sz w:val="18"/>
                                <w:szCs w:val="18"/>
                              </w:rPr>
                              <w:br w:type="textWrapping"/>
                            </w:r>
                            <w:r>
                              <w:rPr>
                                <w:rFonts w:hint="default" w:ascii="Lato" w:hAnsi="Lato" w:eastAsia="Lato" w:cs="Lato"/>
                                <w:i w:val="0"/>
                                <w:iCs w:val="0"/>
                                <w:caps w:val="0"/>
                                <w:color w:val="000000"/>
                                <w:spacing w:val="0"/>
                                <w:sz w:val="18"/>
                                <w:szCs w:val="18"/>
                                <w:u w:val="single"/>
                                <w:vertAlign w:val="baseline"/>
                              </w:rPr>
                              <w:t>Account No</w:t>
                            </w:r>
                            <w:r>
                              <w:rPr>
                                <w:rFonts w:hint="default" w:ascii="Lato" w:hAnsi="Lato" w:eastAsia="Lato" w:cs="Lato"/>
                                <w:i w:val="0"/>
                                <w:iCs w:val="0"/>
                                <w:caps w:val="0"/>
                                <w:color w:val="000000"/>
                                <w:spacing w:val="0"/>
                                <w:sz w:val="18"/>
                                <w:szCs w:val="18"/>
                                <w:vertAlign w:val="baseline"/>
                              </w:rPr>
                              <w:t>.</w:t>
                            </w:r>
                            <w:r>
                              <w:rPr>
                                <w:rFonts w:hint="default" w:ascii="Lato" w:hAnsi="Lato" w:eastAsia="Lato" w:cs="Lato"/>
                                <w:i w:val="0"/>
                                <w:iCs w:val="0"/>
                                <w:caps w:val="0"/>
                                <w:color w:val="000000"/>
                                <w:spacing w:val="0"/>
                                <w:sz w:val="18"/>
                                <w:szCs w:val="18"/>
                              </w:rPr>
                              <w:t xml:space="preserve">: </w:t>
                            </w:r>
                            <w:r>
                              <w:rPr>
                                <w:rFonts w:hint="default" w:ascii="Lato" w:hAnsi="Lato" w:eastAsia="Lato" w:cs="Lato"/>
                                <w:b/>
                                <w:bCs/>
                                <w:i w:val="0"/>
                                <w:iCs w:val="0"/>
                                <w:caps w:val="0"/>
                                <w:color w:val="000000"/>
                                <w:spacing w:val="0"/>
                                <w:sz w:val="18"/>
                                <w:szCs w:val="18"/>
                                <w:vertAlign w:val="baseline"/>
                              </w:rPr>
                              <w:t>0068068010</w:t>
                            </w:r>
                            <w:r>
                              <w:rPr>
                                <w:rFonts w:hint="default" w:ascii="Lato" w:hAnsi="Lato" w:eastAsia="Lato" w:cs="Lato"/>
                                <w:i w:val="0"/>
                                <w:iCs w:val="0"/>
                                <w:caps w:val="0"/>
                                <w:color w:val="000000"/>
                                <w:spacing w:val="0"/>
                                <w:sz w:val="18"/>
                                <w:szCs w:val="18"/>
                              </w:rPr>
                              <w:br w:type="textWrapping"/>
                            </w:r>
                            <w:r>
                              <w:rPr>
                                <w:rFonts w:hint="default" w:ascii="Lato" w:hAnsi="Lato" w:eastAsia="Lato" w:cs="Lato"/>
                                <w:i w:val="0"/>
                                <w:iCs w:val="0"/>
                                <w:caps w:val="0"/>
                                <w:color w:val="000000"/>
                                <w:spacing w:val="0"/>
                                <w:sz w:val="18"/>
                                <w:szCs w:val="18"/>
                              </w:rPr>
                              <w:t>Bank: Stanbic IBTC</w:t>
                            </w:r>
                          </w:p>
                          <w:p w14:paraId="162BBA72">
                            <w:pPr>
                              <w:spacing w:after="0" w:line="240" w:lineRule="auto"/>
                              <w:contextualSpacing/>
                              <w:jc w:val="left"/>
                              <w:rPr>
                                <w:rFonts w:hint="default" w:ascii="Lato" w:hAnsi="Lato" w:eastAsia="Lato" w:cs="Lato"/>
                                <w:b/>
                                <w:bCs/>
                                <w:i w:val="0"/>
                                <w:iCs w:val="0"/>
                                <w:caps w:val="0"/>
                                <w:color w:val="000000"/>
                                <w:spacing w:val="0"/>
                                <w:sz w:val="18"/>
                                <w:szCs w:val="18"/>
                                <w:u w:val="none"/>
                                <w:lang w:val="en-US"/>
                              </w:rPr>
                            </w:pPr>
                            <w:r>
                              <w:rPr>
                                <w:rFonts w:hint="default" w:ascii="Lato" w:hAnsi="Lato" w:eastAsia="Lato" w:cs="Lato"/>
                                <w:b/>
                                <w:bCs/>
                                <w:i w:val="0"/>
                                <w:iCs w:val="0"/>
                                <w:caps w:val="0"/>
                                <w:color w:val="000000"/>
                                <w:spacing w:val="0"/>
                                <w:sz w:val="18"/>
                                <w:szCs w:val="18"/>
                                <w:u w:val="none"/>
                                <w:lang w:val="en-US"/>
                              </w:rPr>
                              <w:t>Naira Account</w:t>
                            </w:r>
                          </w:p>
                          <w:p w14:paraId="0F54CDD1">
                            <w:pPr>
                              <w:spacing w:after="0" w:line="240" w:lineRule="auto"/>
                              <w:contextualSpacing/>
                              <w:jc w:val="left"/>
                              <w:rPr>
                                <w:rFonts w:hint="default" w:ascii="Lato" w:hAnsi="Lato" w:eastAsia="Lato" w:cs="Lato"/>
                                <w:i w:val="0"/>
                                <w:iCs w:val="0"/>
                                <w:caps w:val="0"/>
                                <w:color w:val="000000"/>
                                <w:spacing w:val="0"/>
                                <w:sz w:val="11"/>
                                <w:szCs w:val="11"/>
                              </w:rPr>
                            </w:pPr>
                          </w:p>
                          <w:p w14:paraId="1F5A7234">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Account Name: Ogwus Youth Empowerment and Community Development Organization</w:t>
                            </w:r>
                          </w:p>
                          <w:p w14:paraId="35FF1B81">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Account No.: 0068067910</w:t>
                            </w:r>
                          </w:p>
                          <w:p w14:paraId="74088887">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Bank:  Stanbic IBTC</w:t>
                            </w:r>
                          </w:p>
                          <w:p w14:paraId="1DA5A449">
                            <w:pPr>
                              <w:spacing w:after="0" w:line="240" w:lineRule="auto"/>
                              <w:contextualSpacing/>
                              <w:jc w:val="left"/>
                              <w:rPr>
                                <w:rFonts w:hint="default" w:ascii="Lato" w:hAnsi="Lato" w:eastAsia="Lato"/>
                                <w:b/>
                                <w:bCs/>
                                <w:i w:val="0"/>
                                <w:iCs w:val="0"/>
                                <w:caps w:val="0"/>
                                <w:color w:val="000000"/>
                                <w:spacing w:val="0"/>
                                <w:sz w:val="18"/>
                                <w:szCs w:val="18"/>
                                <w:lang w:val="en-US"/>
                              </w:rPr>
                            </w:pPr>
                            <w:r>
                              <w:rPr>
                                <w:rFonts w:hint="default" w:ascii="Lato" w:hAnsi="Lato" w:eastAsia="Lato"/>
                                <w:b/>
                                <w:bCs/>
                                <w:i w:val="0"/>
                                <w:iCs w:val="0"/>
                                <w:caps w:val="0"/>
                                <w:color w:val="000000"/>
                                <w:spacing w:val="0"/>
                                <w:sz w:val="18"/>
                                <w:szCs w:val="18"/>
                                <w:lang w:val="en-US"/>
                              </w:rPr>
                              <w:t>Dollar Account</w:t>
                            </w:r>
                          </w:p>
                          <w:p w14:paraId="3A3FE77F">
                            <w:pPr>
                              <w:spacing w:after="0" w:line="240" w:lineRule="auto"/>
                              <w:contextualSpacing/>
                              <w:jc w:val="left"/>
                              <w:rPr>
                                <w:rFonts w:hint="default" w:ascii="Lato" w:hAnsi="Lato" w:eastAsia="Lato"/>
                                <w:i w:val="0"/>
                                <w:iCs w:val="0"/>
                                <w:caps w:val="0"/>
                                <w:color w:val="000000"/>
                                <w:spacing w:val="0"/>
                                <w:sz w:val="10"/>
                                <w:szCs w:val="10"/>
                              </w:rPr>
                            </w:pPr>
                          </w:p>
                          <w:p w14:paraId="7FB86E65">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Account Name: Ogwus Youth Empowerment and Community Development Organization</w:t>
                            </w:r>
                          </w:p>
                          <w:p w14:paraId="454BE3D2">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Account No.: 0068067958</w:t>
                            </w:r>
                          </w:p>
                          <w:p w14:paraId="106906A1">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Bank:  Stanbic IBTC</w:t>
                            </w:r>
                          </w:p>
                          <w:p w14:paraId="564B01C2">
                            <w:pPr>
                              <w:spacing w:after="0" w:line="240" w:lineRule="auto"/>
                              <w:contextualSpacing/>
                              <w:jc w:val="left"/>
                              <w:rPr>
                                <w:rFonts w:hint="default" w:ascii="Lato" w:hAnsi="Lato" w:eastAsia="Lato"/>
                                <w:b/>
                                <w:bCs/>
                                <w:i w:val="0"/>
                                <w:iCs w:val="0"/>
                                <w:caps w:val="0"/>
                                <w:color w:val="000000"/>
                                <w:spacing w:val="0"/>
                                <w:sz w:val="18"/>
                                <w:szCs w:val="18"/>
                                <w:lang w:val="en-US"/>
                              </w:rPr>
                            </w:pPr>
                            <w:r>
                              <w:rPr>
                                <w:rFonts w:hint="default" w:ascii="Lato" w:hAnsi="Lato" w:eastAsia="Lato"/>
                                <w:b/>
                                <w:bCs/>
                                <w:i w:val="0"/>
                                <w:iCs w:val="0"/>
                                <w:caps w:val="0"/>
                                <w:color w:val="000000"/>
                                <w:spacing w:val="0"/>
                                <w:sz w:val="18"/>
                                <w:szCs w:val="18"/>
                                <w:lang w:val="en-US"/>
                              </w:rPr>
                              <w:t>Euro Account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75pt;margin-top:3.25pt;height:232.8pt;width:456.85pt;mso-wrap-distance-left:9pt;mso-wrap-distance-right:9pt;z-index:-251657216;v-text-anchor:middle;mso-width-relative:page;mso-height-relative:page;" fillcolor="#A9D18E [1945]" filled="t" stroked="t" coordsize="21600,21600" wrapcoords="1111 -46 686 371 -24 1763 -24 19160 118 20273 969 21526 1182 21526 20401 21526 20543 21526 21465 19995 21536 19160 21536 1763 20827 371 20401 -46 1111 -46" arcsize="0.166666666666667" o:gfxdata="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ZVQ2wAAAAoBAAAPAAAAAAAAAAEAIAAAACIAAABkcnMvZG93bnJldi54bWxQSwECFAAU&#10;AAAACACHTuJABdq3O5kCAABJBQAADgAAAAAAAAABACAAAAAqAQAAZHJzL2Uyb0RvYy54bWxQSwUG&#10;AAAAAAYABgBZAQAANQYAAAAA&#10;">
                <v:fill on="t" focussize="0,0"/>
                <v:stroke weight="1pt" color="#70AD47 [3209]" miterlimit="8" joinstyle="miter"/>
                <v:imagedata o:title=""/>
                <o:lock v:ext="edit" aspectratio="f"/>
                <v:textbox>
                  <w:txbxContent>
                    <w:p w14:paraId="09B86956">
                      <w:pPr>
                        <w:spacing w:after="0" w:line="240" w:lineRule="auto"/>
                        <w:contextualSpacing/>
                        <w:jc w:val="center"/>
                        <w:rPr>
                          <w:color w:val="FF0000"/>
                          <w:sz w:val="21"/>
                          <w:szCs w:val="21"/>
                        </w:rPr>
                      </w:pPr>
                      <w:r>
                        <w:rPr>
                          <w:color w:val="FF0000"/>
                          <w:sz w:val="21"/>
                          <w:szCs w:val="21"/>
                        </w:rPr>
                        <w:t>BANK DETAIL</w:t>
                      </w:r>
                    </w:p>
                    <w:p w14:paraId="337F48FB">
                      <w:pPr>
                        <w:spacing w:after="0" w:line="240" w:lineRule="auto"/>
                        <w:contextualSpacing/>
                        <w:jc w:val="left"/>
                        <w:rPr>
                          <w:rFonts w:hint="default" w:ascii="Lato" w:hAnsi="Lato" w:eastAsia="Lato" w:cs="Lato"/>
                          <w:i w:val="0"/>
                          <w:iCs w:val="0"/>
                          <w:caps w:val="0"/>
                          <w:color w:val="000000"/>
                          <w:spacing w:val="0"/>
                          <w:sz w:val="18"/>
                          <w:szCs w:val="18"/>
                        </w:rPr>
                      </w:pPr>
                      <w:r>
                        <w:rPr>
                          <w:rFonts w:ascii="Lato" w:hAnsi="Lato" w:eastAsia="Lato" w:cs="Lato"/>
                          <w:i w:val="0"/>
                          <w:iCs w:val="0"/>
                          <w:caps w:val="0"/>
                          <w:color w:val="000000"/>
                          <w:spacing w:val="0"/>
                          <w:sz w:val="18"/>
                          <w:szCs w:val="18"/>
                          <w:u w:val="single"/>
                          <w:vertAlign w:val="baseline"/>
                        </w:rPr>
                        <w:t>Account Name</w:t>
                      </w:r>
                      <w:r>
                        <w:rPr>
                          <w:rFonts w:hint="default" w:ascii="Lato" w:hAnsi="Lato" w:eastAsia="Lato" w:cs="Lato"/>
                          <w:i w:val="0"/>
                          <w:iCs w:val="0"/>
                          <w:caps w:val="0"/>
                          <w:color w:val="000000"/>
                          <w:spacing w:val="0"/>
                          <w:sz w:val="18"/>
                          <w:szCs w:val="18"/>
                          <w:vertAlign w:val="baseline"/>
                        </w:rPr>
                        <w:t xml:space="preserve">: </w:t>
                      </w:r>
                      <w:r>
                        <w:rPr>
                          <w:rFonts w:hint="default" w:ascii="Lato" w:hAnsi="Lato" w:eastAsia="Lato" w:cs="Lato"/>
                          <w:b/>
                          <w:bCs/>
                          <w:i w:val="0"/>
                          <w:iCs w:val="0"/>
                          <w:caps w:val="0"/>
                          <w:color w:val="000000"/>
                          <w:spacing w:val="0"/>
                          <w:sz w:val="18"/>
                          <w:szCs w:val="18"/>
                          <w:vertAlign w:val="baseline"/>
                        </w:rPr>
                        <w:t>Ogwus Youth Empowerment and Community Development Organization</w:t>
                      </w:r>
                      <w:r>
                        <w:rPr>
                          <w:rFonts w:hint="default" w:ascii="Lato" w:hAnsi="Lato" w:eastAsia="Lato" w:cs="Lato"/>
                          <w:i w:val="0"/>
                          <w:iCs w:val="0"/>
                          <w:caps w:val="0"/>
                          <w:color w:val="000000"/>
                          <w:spacing w:val="0"/>
                          <w:sz w:val="18"/>
                          <w:szCs w:val="18"/>
                        </w:rPr>
                        <w:br w:type="textWrapping"/>
                      </w:r>
                      <w:r>
                        <w:rPr>
                          <w:rFonts w:hint="default" w:ascii="Lato" w:hAnsi="Lato" w:eastAsia="Lato" w:cs="Lato"/>
                          <w:i w:val="0"/>
                          <w:iCs w:val="0"/>
                          <w:caps w:val="0"/>
                          <w:color w:val="000000"/>
                          <w:spacing w:val="0"/>
                          <w:sz w:val="18"/>
                          <w:szCs w:val="18"/>
                          <w:u w:val="single"/>
                          <w:vertAlign w:val="baseline"/>
                        </w:rPr>
                        <w:t>Account No</w:t>
                      </w:r>
                      <w:r>
                        <w:rPr>
                          <w:rFonts w:hint="default" w:ascii="Lato" w:hAnsi="Lato" w:eastAsia="Lato" w:cs="Lato"/>
                          <w:i w:val="0"/>
                          <w:iCs w:val="0"/>
                          <w:caps w:val="0"/>
                          <w:color w:val="000000"/>
                          <w:spacing w:val="0"/>
                          <w:sz w:val="18"/>
                          <w:szCs w:val="18"/>
                          <w:vertAlign w:val="baseline"/>
                        </w:rPr>
                        <w:t>.</w:t>
                      </w:r>
                      <w:r>
                        <w:rPr>
                          <w:rFonts w:hint="default" w:ascii="Lato" w:hAnsi="Lato" w:eastAsia="Lato" w:cs="Lato"/>
                          <w:i w:val="0"/>
                          <w:iCs w:val="0"/>
                          <w:caps w:val="0"/>
                          <w:color w:val="000000"/>
                          <w:spacing w:val="0"/>
                          <w:sz w:val="18"/>
                          <w:szCs w:val="18"/>
                        </w:rPr>
                        <w:t xml:space="preserve">: </w:t>
                      </w:r>
                      <w:r>
                        <w:rPr>
                          <w:rFonts w:hint="default" w:ascii="Lato" w:hAnsi="Lato" w:eastAsia="Lato" w:cs="Lato"/>
                          <w:b/>
                          <w:bCs/>
                          <w:i w:val="0"/>
                          <w:iCs w:val="0"/>
                          <w:caps w:val="0"/>
                          <w:color w:val="000000"/>
                          <w:spacing w:val="0"/>
                          <w:sz w:val="18"/>
                          <w:szCs w:val="18"/>
                          <w:vertAlign w:val="baseline"/>
                        </w:rPr>
                        <w:t>0068068010</w:t>
                      </w:r>
                      <w:r>
                        <w:rPr>
                          <w:rFonts w:hint="default" w:ascii="Lato" w:hAnsi="Lato" w:eastAsia="Lato" w:cs="Lato"/>
                          <w:i w:val="0"/>
                          <w:iCs w:val="0"/>
                          <w:caps w:val="0"/>
                          <w:color w:val="000000"/>
                          <w:spacing w:val="0"/>
                          <w:sz w:val="18"/>
                          <w:szCs w:val="18"/>
                        </w:rPr>
                        <w:br w:type="textWrapping"/>
                      </w:r>
                      <w:r>
                        <w:rPr>
                          <w:rFonts w:hint="default" w:ascii="Lato" w:hAnsi="Lato" w:eastAsia="Lato" w:cs="Lato"/>
                          <w:i w:val="0"/>
                          <w:iCs w:val="0"/>
                          <w:caps w:val="0"/>
                          <w:color w:val="000000"/>
                          <w:spacing w:val="0"/>
                          <w:sz w:val="18"/>
                          <w:szCs w:val="18"/>
                        </w:rPr>
                        <w:t>Bank: Stanbic IBTC</w:t>
                      </w:r>
                    </w:p>
                    <w:p w14:paraId="162BBA72">
                      <w:pPr>
                        <w:spacing w:after="0" w:line="240" w:lineRule="auto"/>
                        <w:contextualSpacing/>
                        <w:jc w:val="left"/>
                        <w:rPr>
                          <w:rFonts w:hint="default" w:ascii="Lato" w:hAnsi="Lato" w:eastAsia="Lato" w:cs="Lato"/>
                          <w:b/>
                          <w:bCs/>
                          <w:i w:val="0"/>
                          <w:iCs w:val="0"/>
                          <w:caps w:val="0"/>
                          <w:color w:val="000000"/>
                          <w:spacing w:val="0"/>
                          <w:sz w:val="18"/>
                          <w:szCs w:val="18"/>
                          <w:u w:val="none"/>
                          <w:lang w:val="en-US"/>
                        </w:rPr>
                      </w:pPr>
                      <w:r>
                        <w:rPr>
                          <w:rFonts w:hint="default" w:ascii="Lato" w:hAnsi="Lato" w:eastAsia="Lato" w:cs="Lato"/>
                          <w:b/>
                          <w:bCs/>
                          <w:i w:val="0"/>
                          <w:iCs w:val="0"/>
                          <w:caps w:val="0"/>
                          <w:color w:val="000000"/>
                          <w:spacing w:val="0"/>
                          <w:sz w:val="18"/>
                          <w:szCs w:val="18"/>
                          <w:u w:val="none"/>
                          <w:lang w:val="en-US"/>
                        </w:rPr>
                        <w:t>Naira Account</w:t>
                      </w:r>
                    </w:p>
                    <w:p w14:paraId="0F54CDD1">
                      <w:pPr>
                        <w:spacing w:after="0" w:line="240" w:lineRule="auto"/>
                        <w:contextualSpacing/>
                        <w:jc w:val="left"/>
                        <w:rPr>
                          <w:rFonts w:hint="default" w:ascii="Lato" w:hAnsi="Lato" w:eastAsia="Lato" w:cs="Lato"/>
                          <w:i w:val="0"/>
                          <w:iCs w:val="0"/>
                          <w:caps w:val="0"/>
                          <w:color w:val="000000"/>
                          <w:spacing w:val="0"/>
                          <w:sz w:val="11"/>
                          <w:szCs w:val="11"/>
                        </w:rPr>
                      </w:pPr>
                    </w:p>
                    <w:p w14:paraId="1F5A7234">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Account Name: Ogwus Youth Empowerment and Community Development Organization</w:t>
                      </w:r>
                    </w:p>
                    <w:p w14:paraId="35FF1B81">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Account No.: 0068067910</w:t>
                      </w:r>
                    </w:p>
                    <w:p w14:paraId="74088887">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Bank:  Stanbic IBTC</w:t>
                      </w:r>
                    </w:p>
                    <w:p w14:paraId="1DA5A449">
                      <w:pPr>
                        <w:spacing w:after="0" w:line="240" w:lineRule="auto"/>
                        <w:contextualSpacing/>
                        <w:jc w:val="left"/>
                        <w:rPr>
                          <w:rFonts w:hint="default" w:ascii="Lato" w:hAnsi="Lato" w:eastAsia="Lato"/>
                          <w:b/>
                          <w:bCs/>
                          <w:i w:val="0"/>
                          <w:iCs w:val="0"/>
                          <w:caps w:val="0"/>
                          <w:color w:val="000000"/>
                          <w:spacing w:val="0"/>
                          <w:sz w:val="18"/>
                          <w:szCs w:val="18"/>
                          <w:lang w:val="en-US"/>
                        </w:rPr>
                      </w:pPr>
                      <w:r>
                        <w:rPr>
                          <w:rFonts w:hint="default" w:ascii="Lato" w:hAnsi="Lato" w:eastAsia="Lato"/>
                          <w:b/>
                          <w:bCs/>
                          <w:i w:val="0"/>
                          <w:iCs w:val="0"/>
                          <w:caps w:val="0"/>
                          <w:color w:val="000000"/>
                          <w:spacing w:val="0"/>
                          <w:sz w:val="18"/>
                          <w:szCs w:val="18"/>
                          <w:lang w:val="en-US"/>
                        </w:rPr>
                        <w:t>Dollar Account</w:t>
                      </w:r>
                    </w:p>
                    <w:p w14:paraId="3A3FE77F">
                      <w:pPr>
                        <w:spacing w:after="0" w:line="240" w:lineRule="auto"/>
                        <w:contextualSpacing/>
                        <w:jc w:val="left"/>
                        <w:rPr>
                          <w:rFonts w:hint="default" w:ascii="Lato" w:hAnsi="Lato" w:eastAsia="Lato"/>
                          <w:i w:val="0"/>
                          <w:iCs w:val="0"/>
                          <w:caps w:val="0"/>
                          <w:color w:val="000000"/>
                          <w:spacing w:val="0"/>
                          <w:sz w:val="10"/>
                          <w:szCs w:val="10"/>
                        </w:rPr>
                      </w:pPr>
                    </w:p>
                    <w:p w14:paraId="7FB86E65">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Account Name: Ogwus Youth Empowerment and Community Development Organization</w:t>
                      </w:r>
                    </w:p>
                    <w:p w14:paraId="454BE3D2">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Account No.: 0068067958</w:t>
                      </w:r>
                    </w:p>
                    <w:p w14:paraId="106906A1">
                      <w:pPr>
                        <w:spacing w:after="0" w:line="240" w:lineRule="auto"/>
                        <w:contextualSpacing/>
                        <w:jc w:val="left"/>
                        <w:rPr>
                          <w:rFonts w:hint="default" w:ascii="Lato" w:hAnsi="Lato" w:eastAsia="Lato"/>
                          <w:i w:val="0"/>
                          <w:iCs w:val="0"/>
                          <w:caps w:val="0"/>
                          <w:color w:val="000000"/>
                          <w:spacing w:val="0"/>
                          <w:sz w:val="18"/>
                          <w:szCs w:val="18"/>
                        </w:rPr>
                      </w:pPr>
                      <w:r>
                        <w:rPr>
                          <w:rFonts w:hint="default" w:ascii="Lato" w:hAnsi="Lato" w:eastAsia="Lato"/>
                          <w:i w:val="0"/>
                          <w:iCs w:val="0"/>
                          <w:caps w:val="0"/>
                          <w:color w:val="000000"/>
                          <w:spacing w:val="0"/>
                          <w:sz w:val="18"/>
                          <w:szCs w:val="18"/>
                        </w:rPr>
                        <w:t>Bank:  Stanbic IBTC</w:t>
                      </w:r>
                    </w:p>
                    <w:p w14:paraId="564B01C2">
                      <w:pPr>
                        <w:spacing w:after="0" w:line="240" w:lineRule="auto"/>
                        <w:contextualSpacing/>
                        <w:jc w:val="left"/>
                        <w:rPr>
                          <w:rFonts w:hint="default" w:ascii="Lato" w:hAnsi="Lato" w:eastAsia="Lato"/>
                          <w:b/>
                          <w:bCs/>
                          <w:i w:val="0"/>
                          <w:iCs w:val="0"/>
                          <w:caps w:val="0"/>
                          <w:color w:val="000000"/>
                          <w:spacing w:val="0"/>
                          <w:sz w:val="18"/>
                          <w:szCs w:val="18"/>
                          <w:lang w:val="en-US"/>
                        </w:rPr>
                      </w:pPr>
                      <w:r>
                        <w:rPr>
                          <w:rFonts w:hint="default" w:ascii="Lato" w:hAnsi="Lato" w:eastAsia="Lato"/>
                          <w:b/>
                          <w:bCs/>
                          <w:i w:val="0"/>
                          <w:iCs w:val="0"/>
                          <w:caps w:val="0"/>
                          <w:color w:val="000000"/>
                          <w:spacing w:val="0"/>
                          <w:sz w:val="18"/>
                          <w:szCs w:val="18"/>
                          <w:lang w:val="en-US"/>
                        </w:rPr>
                        <w:t>Euro Account</w:t>
                      </w:r>
                    </w:p>
                  </w:txbxContent>
                </v:textbox>
                <w10:wrap type="tight"/>
              </v:roundrect>
            </w:pict>
          </mc:Fallback>
        </mc:AlternateConten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ndara Light">
    <w:panose1 w:val="020E0502030303020204"/>
    <w:charset w:val="00"/>
    <w:family w:val="swiss"/>
    <w:pitch w:val="default"/>
    <w:sig w:usb0="A00002FF" w:usb1="00000002" w:usb2="00000000" w:usb3="00000000" w:csb0="0000019F" w:csb1="00000000"/>
  </w:font>
  <w:font w:name="Symbol">
    <w:panose1 w:val="05050102010706020507"/>
    <w:charset w:val="02"/>
    <w:family w:val="roman"/>
    <w:pitch w:val="default"/>
    <w:sig w:usb0="00000000" w:usb1="00000000" w:usb2="00000000" w:usb3="00000000" w:csb0="80000000" w:csb1="00000000"/>
  </w:font>
  <w:font w:name="La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F1C9B"/>
    <w:multiLevelType w:val="multilevel"/>
    <w:tmpl w:val="026F1C9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9CA3106"/>
    <w:multiLevelType w:val="multilevel"/>
    <w:tmpl w:val="39CA310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DDE"/>
    <w:rsid w:val="0021316E"/>
    <w:rsid w:val="00252DDE"/>
    <w:rsid w:val="00301386"/>
    <w:rsid w:val="007429B8"/>
    <w:rsid w:val="0076673F"/>
    <w:rsid w:val="00771A96"/>
    <w:rsid w:val="00C567AB"/>
    <w:rsid w:val="00CB3F78"/>
    <w:rsid w:val="00CD1494"/>
    <w:rsid w:val="00D8326B"/>
    <w:rsid w:val="2CB03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404</Words>
  <Characters>2309</Characters>
  <Lines>19</Lines>
  <Paragraphs>5</Paragraphs>
  <TotalTime>3</TotalTime>
  <ScaleCrop>false</ScaleCrop>
  <LinksUpToDate>false</LinksUpToDate>
  <CharactersWithSpaces>2708</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2024-12-21T22:49:00Z</dcterms:created>
  <dc:creator>Microsoft account</dc:creator>
  <cp:lastModifiedBy>tochi</cp:lastModifiedBy>
  <dcterms:modified xsi:type="dcterms:W3CDTF">2025-02-19T06:22:06Z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4A91BF126A014257A28FD09CF23B3A9C_12</vt:lpwstr>
  </property>
</Properties>
</file>